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243" w:rsidRPr="00F4596E" w:rsidRDefault="00566378" w:rsidP="00566378">
      <w:pPr>
        <w:ind w:left="1134"/>
        <w:jc w:val="center"/>
        <w:rPr>
          <w:rStyle w:val="CharStyle14"/>
          <w:rFonts w:ascii="Century Gothic" w:hAnsi="Century Gothic"/>
        </w:rPr>
      </w:pPr>
      <w:r>
        <w:rPr>
          <w:rStyle w:val="CharStyle14"/>
          <w:rFonts w:ascii="Century Gothic" w:hAnsi="Century Gothic"/>
        </w:rPr>
        <w:t>S</w:t>
      </w:r>
      <w:r w:rsidR="007C6243" w:rsidRPr="00F4596E">
        <w:rPr>
          <w:rStyle w:val="CharStyle14"/>
          <w:rFonts w:ascii="Century Gothic" w:hAnsi="Century Gothic"/>
        </w:rPr>
        <w:t>tanovisko</w:t>
      </w:r>
      <w:r>
        <w:rPr>
          <w:rStyle w:val="CharStyle14"/>
          <w:rFonts w:ascii="Century Gothic" w:hAnsi="Century Gothic"/>
        </w:rPr>
        <w:t xml:space="preserve"> obstarávateľ</w:t>
      </w:r>
      <w:r w:rsidR="00C0088A">
        <w:rPr>
          <w:rStyle w:val="CharStyle14"/>
          <w:rFonts w:ascii="Century Gothic" w:hAnsi="Century Gothic"/>
        </w:rPr>
        <w:t>a</w:t>
      </w:r>
      <w:r>
        <w:rPr>
          <w:rStyle w:val="CharStyle14"/>
          <w:rFonts w:ascii="Century Gothic" w:hAnsi="Century Gothic"/>
        </w:rPr>
        <w:t xml:space="preserve"> k systému HACCP</w:t>
      </w:r>
    </w:p>
    <w:p w:rsidR="00FF6F08" w:rsidRPr="00F4596E" w:rsidRDefault="00FF6F08" w:rsidP="00524BDE">
      <w:pPr>
        <w:ind w:left="1134"/>
        <w:jc w:val="both"/>
        <w:rPr>
          <w:rStyle w:val="CharStyle14"/>
          <w:rFonts w:ascii="Century Gothic" w:hAnsi="Century Gothic"/>
        </w:rPr>
      </w:pP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Style w:val="CharStyle14"/>
          <w:rFonts w:ascii="Century Gothic" w:hAnsi="Century Gothic"/>
        </w:rPr>
        <w:t xml:space="preserve">HACCP </w:t>
      </w:r>
      <w:r w:rsidRPr="00F4596E">
        <w:rPr>
          <w:rFonts w:ascii="Century Gothic" w:hAnsi="Century Gothic" w:cs="Arial"/>
          <w:sz w:val="22"/>
          <w:szCs w:val="22"/>
        </w:rPr>
        <w:t xml:space="preserve">(Hazard </w:t>
      </w:r>
      <w:r w:rsidRPr="00F4596E">
        <w:rPr>
          <w:rFonts w:ascii="Century Gothic" w:hAnsi="Century Gothic" w:cs="Arial"/>
          <w:sz w:val="22"/>
          <w:szCs w:val="22"/>
          <w:lang w:val="en-US" w:eastAsia="en-US" w:bidi="en-US"/>
        </w:rPr>
        <w:t xml:space="preserve">Analysis </w:t>
      </w:r>
      <w:r w:rsidRPr="00F4596E">
        <w:rPr>
          <w:rFonts w:ascii="Century Gothic" w:hAnsi="Century Gothic" w:cs="Arial"/>
          <w:sz w:val="22"/>
          <w:szCs w:val="22"/>
        </w:rPr>
        <w:t xml:space="preserve">and </w:t>
      </w:r>
      <w:r w:rsidRPr="00F4596E">
        <w:rPr>
          <w:rFonts w:ascii="Century Gothic" w:hAnsi="Century Gothic" w:cs="Arial"/>
          <w:sz w:val="22"/>
          <w:szCs w:val="22"/>
          <w:lang w:val="en-US" w:eastAsia="en-US" w:bidi="en-US"/>
        </w:rPr>
        <w:t xml:space="preserve">Critical Control Points </w:t>
      </w:r>
      <w:r w:rsidRPr="00F4596E">
        <w:rPr>
          <w:rFonts w:ascii="Century Gothic" w:hAnsi="Century Gothic" w:cs="Arial"/>
          <w:sz w:val="22"/>
          <w:szCs w:val="22"/>
        </w:rPr>
        <w:t xml:space="preserve">- Systém analýzy rizika a stanovenia kritických kontrolných bodov) </w:t>
      </w:r>
      <w:r w:rsidRPr="00F4596E">
        <w:rPr>
          <w:rStyle w:val="CharStyle14"/>
          <w:rFonts w:ascii="Century Gothic" w:hAnsi="Century Gothic"/>
        </w:rPr>
        <w:t>je globálne najrozšírenejším systémom zameraným na zaistenie bezpečnosti potravín</w:t>
      </w: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HACCP je tak nástrojom, ktorým sa zisťujú riziká súvisiace s výrobou, so skladovaním, s distribúciou a prípravou potravín vrátane nápojov a pochutín a ktorým sa určujú nevyhnutné opatrenia na zabezpečenie ich hygienickej bezchybnosti a zdravotnej neškodnosti formou kontrolných bodov, v ktorých možno uplatniť prvky riadenia.</w:t>
      </w:r>
    </w:p>
    <w:p w:rsidR="008E5359" w:rsidRPr="00F4596E" w:rsidRDefault="008E5359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</w:p>
    <w:p w:rsidR="00934071" w:rsidRPr="00F4596E" w:rsidRDefault="008E5359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 xml:space="preserve">V EÚ </w:t>
      </w:r>
      <w:r w:rsidRPr="00F4596E">
        <w:rPr>
          <w:rStyle w:val="CharStyle3Exact"/>
          <w:rFonts w:ascii="Century Gothic" w:hAnsi="Century Gothic"/>
        </w:rPr>
        <w:t xml:space="preserve">bol </w:t>
      </w:r>
      <w:r w:rsidRPr="00F4596E">
        <w:rPr>
          <w:rStyle w:val="CharStyle4Exact"/>
          <w:rFonts w:ascii="Century Gothic" w:hAnsi="Century Gothic"/>
        </w:rPr>
        <w:t xml:space="preserve">uzákonený od roku 1997 </w:t>
      </w:r>
      <w:r w:rsidRPr="00F4596E">
        <w:rPr>
          <w:rStyle w:val="CharStyle3Exact"/>
          <w:rFonts w:ascii="Century Gothic" w:hAnsi="Century Gothic"/>
        </w:rPr>
        <w:t xml:space="preserve">ako povinný pre všetkých </w:t>
      </w:r>
      <w:r w:rsidRPr="00F4596E">
        <w:rPr>
          <w:rFonts w:ascii="Century Gothic" w:hAnsi="Century Gothic" w:cs="Arial"/>
          <w:sz w:val="22"/>
          <w:szCs w:val="22"/>
        </w:rPr>
        <w:t xml:space="preserve">výrobcov potravín ako aj pre </w:t>
      </w:r>
      <w:r w:rsidRPr="00F4596E">
        <w:rPr>
          <w:rStyle w:val="CharStyle3Exact"/>
          <w:rFonts w:ascii="Century Gothic" w:hAnsi="Century Gothic"/>
        </w:rPr>
        <w:t xml:space="preserve">uvádzanie potravín do obehu. </w:t>
      </w:r>
      <w:r w:rsidRPr="00F4596E">
        <w:rPr>
          <w:rStyle w:val="CharStyle4Exact"/>
          <w:rFonts w:ascii="Century Gothic" w:hAnsi="Century Gothic"/>
        </w:rPr>
        <w:t xml:space="preserve">Na Slovensku </w:t>
      </w:r>
      <w:r w:rsidRPr="00F4596E">
        <w:rPr>
          <w:rStyle w:val="CharStyle3Exact"/>
          <w:rFonts w:ascii="Century Gothic" w:hAnsi="Century Gothic"/>
        </w:rPr>
        <w:t xml:space="preserve">sa stal </w:t>
      </w:r>
      <w:r w:rsidR="001F521A" w:rsidRPr="00F4596E">
        <w:rPr>
          <w:rFonts w:ascii="Century Gothic" w:hAnsi="Century Gothic" w:cs="Arial"/>
          <w:sz w:val="22"/>
          <w:szCs w:val="22"/>
        </w:rPr>
        <w:t xml:space="preserve">povinným od 1.1.2000. </w:t>
      </w:r>
      <w:r w:rsidR="001F521A" w:rsidRPr="00F4596E">
        <w:rPr>
          <w:rStyle w:val="CharStyle22"/>
          <w:rFonts w:ascii="Century Gothic" w:hAnsi="Century Gothic"/>
          <w:b w:val="0"/>
          <w:bCs w:val="0"/>
        </w:rPr>
        <w:t xml:space="preserve">V slovenskej legislatíve je </w:t>
      </w:r>
      <w:r w:rsidR="001F521A" w:rsidRPr="00F4596E">
        <w:rPr>
          <w:rFonts w:ascii="Century Gothic" w:hAnsi="Century Gothic" w:cs="Arial"/>
          <w:sz w:val="22"/>
          <w:szCs w:val="22"/>
        </w:rPr>
        <w:t xml:space="preserve">upravovaný zákonom č. 152/1995 Z. z. o potravinách </w:t>
      </w:r>
      <w:r w:rsidR="001F521A" w:rsidRPr="00F4596E">
        <w:rPr>
          <w:rStyle w:val="CharStyle22"/>
          <w:rFonts w:ascii="Century Gothic" w:hAnsi="Century Gothic"/>
          <w:b w:val="0"/>
          <w:bCs w:val="0"/>
        </w:rPr>
        <w:t xml:space="preserve">a </w:t>
      </w:r>
      <w:r w:rsidR="001F521A" w:rsidRPr="00F4596E">
        <w:rPr>
          <w:rFonts w:ascii="Century Gothic" w:hAnsi="Century Gothic" w:cs="Arial"/>
          <w:sz w:val="22"/>
          <w:szCs w:val="22"/>
        </w:rPr>
        <w:t>VIII. hlavou Potravinového kódexu.</w:t>
      </w: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Style w:val="CharStyle14"/>
          <w:rFonts w:ascii="Century Gothic" w:hAnsi="Century Gothic"/>
        </w:rPr>
        <w:t xml:space="preserve">Systém HACCP je založený na prevencii, </w:t>
      </w:r>
      <w:r w:rsidRPr="00F4596E">
        <w:rPr>
          <w:rFonts w:ascii="Century Gothic" w:hAnsi="Century Gothic" w:cs="Arial"/>
          <w:sz w:val="22"/>
          <w:szCs w:val="22"/>
        </w:rPr>
        <w:t>teda na zásade, že rizikám je lepšie predchádzať, ako ich potom následne odstraňovať. Zakladá sa na nedeštrukčnej nepretržitej kontrole materiálov, podmienok, procesov a ich parametrov namiesto extenzívnej laboratórnej kontroly výrobkov. V rámci neho vykonáva pravidelné kontroly sám prevádzkovateľ podniku, ktoré sú zamerané na dosahovanie hygienickej bezchybnosti a zdravotnej neškodnosti ním vyrábaných a ponúkaných potravín.</w:t>
      </w: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 xml:space="preserve">HACCP sa </w:t>
      </w:r>
      <w:r w:rsidRPr="00F4596E">
        <w:rPr>
          <w:rStyle w:val="CharStyle14"/>
          <w:rFonts w:ascii="Century Gothic" w:hAnsi="Century Gothic"/>
        </w:rPr>
        <w:t xml:space="preserve">uplatňuje v celom potravinárskom reťazci </w:t>
      </w:r>
      <w:r w:rsidRPr="00F4596E">
        <w:rPr>
          <w:rFonts w:ascii="Century Gothic" w:hAnsi="Century Gothic" w:cs="Arial"/>
          <w:sz w:val="22"/>
          <w:szCs w:val="22"/>
        </w:rPr>
        <w:t>od prvovýroby až po konečnú spotrebu, keďže na každom stupni môže vzniknúť riziko ohrozujúce bezpečnosť potravín. Zachovanie bezpečnosti potravín je tak spoločným úsilím všetkých organizácií potravinového reťazca počnúc výrobcami krmív a prvovýrobcami cez výrobcov potravín, prevádzkovateľov prepravy, skladovania a subdodávateľov až po maloobchod a stravovacie zariadenia. Do tohto systému sú nadväzne zapojení aj výrobcovia strojov, baliaceho materiálu, čistiacich prostriedkov, prídavných látok a iných zložiek. Zodpovednosť za zdravotnú bezpečnosť sa samozrejme vzťahuje aj na neziskové organizácie.</w:t>
      </w: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bookmarkStart w:id="0" w:name="bookmark2"/>
      <w:r w:rsidRPr="00F4596E">
        <w:rPr>
          <w:rFonts w:ascii="Century Gothic" w:hAnsi="Century Gothic" w:cs="Arial"/>
          <w:sz w:val="22"/>
          <w:szCs w:val="22"/>
        </w:rPr>
        <w:t>Významným prínosom sú tieto aspekty:</w:t>
      </w:r>
      <w:bookmarkEnd w:id="0"/>
    </w:p>
    <w:p w:rsidR="00934071" w:rsidRPr="00F4596E" w:rsidRDefault="001F521A" w:rsidP="00524BDE">
      <w:pPr>
        <w:pStyle w:val="Style2"/>
        <w:numPr>
          <w:ilvl w:val="0"/>
          <w:numId w:val="1"/>
        </w:numPr>
        <w:shd w:val="clear" w:color="auto" w:fill="auto"/>
        <w:tabs>
          <w:tab w:val="left" w:pos="571"/>
        </w:tabs>
        <w:spacing w:after="256"/>
        <w:ind w:left="1134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Kvalita a bezpečnosť produkcie sú určované systémom, kedy sa kontrola v potravinárskych podnikoch presúva do oblasti prevencie (predchádzania rizík)</w:t>
      </w:r>
    </w:p>
    <w:p w:rsidR="00934071" w:rsidRPr="00F4596E" w:rsidRDefault="001F521A" w:rsidP="00524BDE">
      <w:pPr>
        <w:pStyle w:val="Style2"/>
        <w:numPr>
          <w:ilvl w:val="0"/>
          <w:numId w:val="1"/>
        </w:numPr>
        <w:shd w:val="clear" w:color="auto" w:fill="auto"/>
        <w:tabs>
          <w:tab w:val="left" w:pos="571"/>
        </w:tabs>
        <w:spacing w:after="259" w:line="245" w:lineRule="exact"/>
        <w:ind w:left="1134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Do procesov v rámci systémov HACCP sú zapojení všetci pracovníci a sú spoluzodpovední za bezpečnú produkciu.</w:t>
      </w:r>
    </w:p>
    <w:p w:rsidR="00934071" w:rsidRPr="00F4596E" w:rsidRDefault="001F521A" w:rsidP="00524BDE">
      <w:pPr>
        <w:pStyle w:val="Style7"/>
        <w:keepNext/>
        <w:keepLines/>
        <w:shd w:val="clear" w:color="auto" w:fill="auto"/>
        <w:spacing w:before="0" w:after="261"/>
        <w:ind w:left="1134" w:firstLine="0"/>
        <w:jc w:val="both"/>
        <w:rPr>
          <w:rFonts w:ascii="Century Gothic" w:hAnsi="Century Gothic"/>
        </w:rPr>
      </w:pPr>
      <w:bookmarkStart w:id="1" w:name="bookmark3"/>
      <w:r w:rsidRPr="00F4596E">
        <w:rPr>
          <w:rFonts w:ascii="Century Gothic" w:hAnsi="Century Gothic"/>
        </w:rPr>
        <w:t>Čo znamená skratka HACCP?</w:t>
      </w:r>
      <w:bookmarkEnd w:id="1"/>
    </w:p>
    <w:p w:rsidR="00934071" w:rsidRPr="00F4596E" w:rsidRDefault="001F521A" w:rsidP="00524BDE">
      <w:pPr>
        <w:pStyle w:val="Style2"/>
        <w:shd w:val="clear" w:color="auto" w:fill="auto"/>
        <w:spacing w:after="264" w:line="245" w:lineRule="exact"/>
        <w:ind w:left="1134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 xml:space="preserve">HACCP je systém kontrolných (rozhodujúcich) kritických bodov, ktorý zabezpečuje zavedením preventívnych opatrení, že sa ku konečnému spotrebiteľovi dostanú zdravotne neškodné potraviny - </w:t>
      </w:r>
      <w:proofErr w:type="spellStart"/>
      <w:r w:rsidRPr="00F4596E">
        <w:rPr>
          <w:rFonts w:ascii="Century Gothic" w:hAnsi="Century Gothic"/>
        </w:rPr>
        <w:t>t.j</w:t>
      </w:r>
      <w:proofErr w:type="spellEnd"/>
      <w:r w:rsidRPr="00F4596E">
        <w:rPr>
          <w:rFonts w:ascii="Century Gothic" w:hAnsi="Century Gothic"/>
        </w:rPr>
        <w:t>. pomáha zaručovať bezpečnosť potravín.</w:t>
      </w:r>
    </w:p>
    <w:p w:rsidR="00F50385" w:rsidRPr="00F4596E" w:rsidRDefault="00524BDE" w:rsidP="00524BDE">
      <w:pPr>
        <w:pStyle w:val="Style5"/>
        <w:shd w:val="clear" w:color="auto" w:fill="auto"/>
        <w:spacing w:after="0" w:line="246" w:lineRule="exact"/>
        <w:ind w:left="1134"/>
        <w:rPr>
          <w:rStyle w:val="CharStyle6Exact"/>
          <w:rFonts w:ascii="Century Gothic" w:hAnsi="Century Gothic"/>
          <w:b/>
          <w:bCs/>
          <w:lang w:val="sk-SK" w:eastAsia="sk-SK" w:bidi="sk-SK"/>
        </w:rPr>
      </w:pPr>
      <w:r w:rsidRPr="00F4596E">
        <w:rPr>
          <w:rStyle w:val="CharStyle9Exact"/>
          <w:rFonts w:ascii="Century Gothic" w:hAnsi="Century Gothic"/>
          <w:b/>
          <w:bCs/>
        </w:rPr>
        <w:t xml:space="preserve">HACCP v </w:t>
      </w:r>
      <w:proofErr w:type="spellStart"/>
      <w:r w:rsidRPr="00F4596E">
        <w:rPr>
          <w:rStyle w:val="CharStyle9Exact"/>
          <w:rFonts w:ascii="Century Gothic" w:hAnsi="Century Gothic"/>
          <w:b/>
          <w:bCs/>
        </w:rPr>
        <w:t>preklade</w:t>
      </w:r>
      <w:proofErr w:type="spellEnd"/>
      <w:r w:rsidRPr="00F4596E">
        <w:rPr>
          <w:rStyle w:val="CharStyle9Exact"/>
          <w:rFonts w:ascii="Century Gothic" w:hAnsi="Century Gothic"/>
          <w:b/>
          <w:bCs/>
        </w:rPr>
        <w:t xml:space="preserve"> (v </w:t>
      </w:r>
      <w:proofErr w:type="spellStart"/>
      <w:r w:rsidRPr="00F4596E">
        <w:rPr>
          <w:rStyle w:val="CharStyle9Exact"/>
          <w:rFonts w:ascii="Century Gothic" w:hAnsi="Century Gothic"/>
          <w:b/>
          <w:bCs/>
        </w:rPr>
        <w:t>užšom</w:t>
      </w:r>
      <w:proofErr w:type="spellEnd"/>
      <w:r w:rsidRPr="00F4596E">
        <w:rPr>
          <w:rStyle w:val="CharStyle9Exact"/>
          <w:rFonts w:ascii="Century Gothic" w:hAnsi="Century Gothic"/>
          <w:b/>
          <w:bCs/>
        </w:rPr>
        <w:t xml:space="preserve"> </w:t>
      </w:r>
      <w:proofErr w:type="spellStart"/>
      <w:r w:rsidRPr="00F4596E">
        <w:rPr>
          <w:rStyle w:val="CharStyle9Exact"/>
          <w:rFonts w:ascii="Century Gothic" w:hAnsi="Century Gothic"/>
          <w:b/>
          <w:bCs/>
        </w:rPr>
        <w:t>slova</w:t>
      </w:r>
      <w:proofErr w:type="spellEnd"/>
      <w:r w:rsidRPr="00F4596E">
        <w:rPr>
          <w:rStyle w:val="CharStyle9Exact"/>
          <w:rFonts w:ascii="Century Gothic" w:hAnsi="Century Gothic"/>
          <w:b/>
          <w:bCs/>
        </w:rPr>
        <w:t xml:space="preserve"> </w:t>
      </w:r>
      <w:proofErr w:type="spellStart"/>
      <w:r w:rsidRPr="00F4596E">
        <w:rPr>
          <w:rStyle w:val="CharStyle9Exact"/>
          <w:rFonts w:ascii="Century Gothic" w:hAnsi="Century Gothic"/>
          <w:b/>
          <w:bCs/>
        </w:rPr>
        <w:t>zmysle</w:t>
      </w:r>
      <w:proofErr w:type="spellEnd"/>
      <w:r w:rsidRPr="00F4596E">
        <w:rPr>
          <w:rStyle w:val="CharStyle9Exact"/>
          <w:rFonts w:ascii="Century Gothic" w:hAnsi="Century Gothic"/>
          <w:b/>
          <w:bCs/>
        </w:rPr>
        <w:t>)</w:t>
      </w:r>
    </w:p>
    <w:p w:rsidR="00F50385" w:rsidRPr="00F4596E" w:rsidRDefault="00F50385" w:rsidP="00524BDE">
      <w:pPr>
        <w:pStyle w:val="Style5"/>
        <w:shd w:val="clear" w:color="auto" w:fill="auto"/>
        <w:spacing w:after="0" w:line="246" w:lineRule="exact"/>
        <w:ind w:left="1134"/>
        <w:rPr>
          <w:rStyle w:val="CharStyle6Exact"/>
          <w:rFonts w:ascii="Century Gothic" w:hAnsi="Century Gothic"/>
          <w:b/>
          <w:bCs/>
          <w:lang w:val="sk-SK" w:eastAsia="sk-SK" w:bidi="sk-SK"/>
        </w:rPr>
      </w:pPr>
    </w:p>
    <w:p w:rsidR="00F50385" w:rsidRPr="00F4596E" w:rsidRDefault="00F50385" w:rsidP="00524BDE">
      <w:pPr>
        <w:pStyle w:val="Style5"/>
        <w:shd w:val="clear" w:color="auto" w:fill="auto"/>
        <w:spacing w:after="0" w:line="246" w:lineRule="exact"/>
        <w:ind w:left="1134"/>
        <w:rPr>
          <w:rFonts w:ascii="Century Gothic" w:hAnsi="Century Gothic"/>
        </w:rPr>
      </w:pPr>
      <w:r w:rsidRPr="00F4596E">
        <w:rPr>
          <w:rStyle w:val="CharStyle6Exact"/>
          <w:rFonts w:ascii="Century Gothic" w:hAnsi="Century Gothic"/>
          <w:b/>
          <w:bCs/>
          <w:lang w:val="sk-SK" w:eastAsia="sk-SK" w:bidi="sk-SK"/>
        </w:rPr>
        <w:t xml:space="preserve">Hazard      </w:t>
      </w:r>
      <w:r w:rsidRPr="00F4596E">
        <w:rPr>
          <w:rStyle w:val="CharStyle6Exact"/>
          <w:rFonts w:ascii="Century Gothic" w:hAnsi="Century Gothic"/>
          <w:b/>
          <w:bCs/>
          <w:lang w:val="sk-SK" w:eastAsia="sk-SK" w:bidi="sk-SK"/>
        </w:rPr>
        <w:tab/>
      </w:r>
      <w:r w:rsidRPr="00F4596E">
        <w:rPr>
          <w:rFonts w:ascii="Century Gothic" w:hAnsi="Century Gothic"/>
          <w:b w:val="0"/>
          <w:bCs w:val="0"/>
        </w:rPr>
        <w:t>riziko,</w:t>
      </w:r>
      <w:r w:rsidRPr="00F4596E">
        <w:rPr>
          <w:rFonts w:ascii="Century Gothic" w:hAnsi="Century Gothic"/>
          <w:b w:val="0"/>
          <w:bCs w:val="0"/>
        </w:rPr>
        <w:tab/>
        <w:t>nebezpečenstvo, ohrozenie</w:t>
      </w:r>
    </w:p>
    <w:p w:rsidR="00F50385" w:rsidRPr="00F4596E" w:rsidRDefault="00F50385" w:rsidP="00524BDE">
      <w:pPr>
        <w:pStyle w:val="Style5"/>
        <w:shd w:val="clear" w:color="auto" w:fill="auto"/>
        <w:spacing w:after="0" w:line="246" w:lineRule="exact"/>
        <w:ind w:left="1134"/>
        <w:rPr>
          <w:rFonts w:ascii="Century Gothic" w:hAnsi="Century Gothic"/>
        </w:rPr>
      </w:pPr>
      <w:r w:rsidRPr="00F4596E">
        <w:rPr>
          <w:rStyle w:val="CharStyle6Exact"/>
          <w:rFonts w:ascii="Century Gothic" w:hAnsi="Century Gothic"/>
          <w:b/>
          <w:bCs/>
        </w:rPr>
        <w:t xml:space="preserve">Analysis   </w:t>
      </w:r>
      <w:r w:rsidRPr="00F4596E">
        <w:rPr>
          <w:rStyle w:val="CharStyle6Exact"/>
          <w:rFonts w:ascii="Century Gothic" w:hAnsi="Century Gothic"/>
          <w:b/>
          <w:bCs/>
        </w:rPr>
        <w:tab/>
      </w:r>
      <w:r w:rsidRPr="00F4596E">
        <w:rPr>
          <w:rFonts w:ascii="Century Gothic" w:hAnsi="Century Gothic"/>
          <w:b w:val="0"/>
          <w:bCs w:val="0"/>
        </w:rPr>
        <w:t>analýza, zistenie, preskúmanie</w:t>
      </w:r>
    </w:p>
    <w:p w:rsidR="00F50385" w:rsidRPr="00F4596E" w:rsidRDefault="00F50385" w:rsidP="00524BDE">
      <w:pPr>
        <w:pStyle w:val="Style2"/>
        <w:shd w:val="clear" w:color="auto" w:fill="auto"/>
        <w:spacing w:after="0"/>
        <w:ind w:left="1134" w:firstLine="0"/>
        <w:jc w:val="both"/>
        <w:rPr>
          <w:rFonts w:ascii="Century Gothic" w:hAnsi="Century Gothic"/>
        </w:rPr>
      </w:pPr>
      <w:r w:rsidRPr="00F4596E">
        <w:rPr>
          <w:rStyle w:val="CharStyle14"/>
          <w:rFonts w:ascii="Century Gothic" w:hAnsi="Century Gothic"/>
          <w:lang w:val="en-US" w:eastAsia="en-US" w:bidi="en-US"/>
        </w:rPr>
        <w:t>C</w:t>
      </w:r>
      <w:r w:rsidR="001F521A" w:rsidRPr="00F4596E">
        <w:rPr>
          <w:rStyle w:val="CharStyle14"/>
          <w:rFonts w:ascii="Century Gothic" w:hAnsi="Century Gothic"/>
          <w:lang w:val="en-US" w:eastAsia="en-US" w:bidi="en-US"/>
        </w:rPr>
        <w:t>ritical</w:t>
      </w:r>
      <w:r w:rsidRPr="00F4596E">
        <w:rPr>
          <w:rFonts w:ascii="Century Gothic" w:hAnsi="Century Gothic"/>
        </w:rPr>
        <w:t xml:space="preserve">      </w:t>
      </w:r>
      <w:r w:rsidRPr="00F4596E">
        <w:rPr>
          <w:rFonts w:ascii="Century Gothic" w:hAnsi="Century Gothic"/>
        </w:rPr>
        <w:tab/>
      </w:r>
      <w:r w:rsidR="001F521A" w:rsidRPr="00F4596E">
        <w:rPr>
          <w:rFonts w:ascii="Century Gothic" w:hAnsi="Century Gothic"/>
        </w:rPr>
        <w:t>kritický</w:t>
      </w:r>
    </w:p>
    <w:p w:rsidR="00F50385" w:rsidRPr="00F4596E" w:rsidRDefault="00F50385" w:rsidP="00524BDE">
      <w:pPr>
        <w:pStyle w:val="Style2"/>
        <w:shd w:val="clear" w:color="auto" w:fill="auto"/>
        <w:spacing w:after="0"/>
        <w:ind w:left="1134" w:firstLine="0"/>
        <w:jc w:val="both"/>
        <w:rPr>
          <w:rFonts w:ascii="Century Gothic" w:hAnsi="Century Gothic"/>
        </w:rPr>
      </w:pPr>
      <w:proofErr w:type="spellStart"/>
      <w:r w:rsidRPr="00F4596E">
        <w:rPr>
          <w:rFonts w:ascii="Century Gothic" w:hAnsi="Century Gothic"/>
          <w:b/>
          <w:bCs/>
        </w:rPr>
        <w:t>Control</w:t>
      </w:r>
      <w:proofErr w:type="spellEnd"/>
      <w:r w:rsidRPr="00F4596E">
        <w:rPr>
          <w:rFonts w:ascii="Century Gothic" w:hAnsi="Century Gothic"/>
        </w:rPr>
        <w:t xml:space="preserve">       </w:t>
      </w:r>
      <w:r w:rsidRPr="00F4596E">
        <w:rPr>
          <w:rFonts w:ascii="Century Gothic" w:hAnsi="Century Gothic"/>
        </w:rPr>
        <w:tab/>
        <w:t>rozhodujúci, kontrolný</w:t>
      </w:r>
    </w:p>
    <w:p w:rsidR="00F50385" w:rsidRPr="00F4596E" w:rsidRDefault="00F50385" w:rsidP="00524BDE">
      <w:pPr>
        <w:pStyle w:val="Style5"/>
        <w:shd w:val="clear" w:color="auto" w:fill="auto"/>
        <w:spacing w:after="0" w:line="246" w:lineRule="exact"/>
        <w:ind w:left="1134"/>
        <w:rPr>
          <w:rStyle w:val="CharStyle9Exact"/>
          <w:rFonts w:ascii="Century Gothic" w:hAnsi="Century Gothic"/>
        </w:rPr>
      </w:pPr>
      <w:r w:rsidRPr="00F4596E">
        <w:rPr>
          <w:rStyle w:val="CharStyle6Exact"/>
          <w:rFonts w:ascii="Century Gothic" w:hAnsi="Century Gothic"/>
          <w:b/>
          <w:bCs/>
          <w:lang w:val="sk-SK" w:eastAsia="sk-SK" w:bidi="sk-SK"/>
        </w:rPr>
        <w:t xml:space="preserve">P </w:t>
      </w:r>
      <w:r w:rsidRPr="00F4596E">
        <w:rPr>
          <w:rStyle w:val="CharStyle6Exact"/>
          <w:rFonts w:ascii="Century Gothic" w:hAnsi="Century Gothic"/>
          <w:b/>
          <w:bCs/>
        </w:rPr>
        <w:t xml:space="preserve">- points </w:t>
      </w:r>
      <w:r w:rsidRPr="00F4596E">
        <w:rPr>
          <w:rStyle w:val="CharStyle6Exact"/>
          <w:rFonts w:ascii="Century Gothic" w:hAnsi="Century Gothic"/>
          <w:b/>
          <w:bCs/>
        </w:rPr>
        <w:tab/>
      </w:r>
      <w:r w:rsidRPr="00F4596E">
        <w:rPr>
          <w:rStyle w:val="CharStyle9Exact"/>
          <w:rFonts w:ascii="Century Gothic" w:hAnsi="Century Gothic"/>
        </w:rPr>
        <w:t>body</w:t>
      </w:r>
    </w:p>
    <w:p w:rsidR="00F50385" w:rsidRPr="00F4596E" w:rsidRDefault="00F50385" w:rsidP="00524BDE">
      <w:pPr>
        <w:pStyle w:val="Style5"/>
        <w:shd w:val="clear" w:color="auto" w:fill="auto"/>
        <w:spacing w:after="0" w:line="246" w:lineRule="exact"/>
        <w:ind w:left="1134"/>
        <w:rPr>
          <w:rStyle w:val="CharStyle9Exact"/>
          <w:rFonts w:ascii="Century Gothic" w:hAnsi="Century Gothic"/>
        </w:rPr>
      </w:pPr>
    </w:p>
    <w:p w:rsidR="00F50385" w:rsidRPr="00F4596E" w:rsidRDefault="00F50385" w:rsidP="00524BDE">
      <w:pPr>
        <w:pStyle w:val="Style5"/>
        <w:shd w:val="clear" w:color="auto" w:fill="auto"/>
        <w:spacing w:after="0" w:line="246" w:lineRule="exact"/>
        <w:ind w:left="1134"/>
        <w:rPr>
          <w:rFonts w:ascii="Century Gothic" w:hAnsi="Century Gothic"/>
        </w:rPr>
      </w:pPr>
    </w:p>
    <w:p w:rsidR="00934071" w:rsidRPr="00F4596E" w:rsidRDefault="001F521A" w:rsidP="00524BDE">
      <w:pPr>
        <w:pStyle w:val="Style2"/>
        <w:shd w:val="clear" w:color="auto" w:fill="auto"/>
        <w:tabs>
          <w:tab w:val="left" w:pos="2554"/>
          <w:tab w:val="left" w:pos="4469"/>
        </w:tabs>
        <w:spacing w:after="0"/>
        <w:ind w:left="1134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br w:type="page"/>
      </w: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lastRenderedPageBreak/>
        <w:t>Analýza nebezpečenstva narušenia zdravotnej alebo hygienickej neškodnosti potravín, identifikácia kritických bodov a preventívne zabezpečenie kontroly v týchto bodoch. =</w:t>
      </w:r>
      <w:r w:rsidR="00524BDE" w:rsidRPr="00F4596E">
        <w:rPr>
          <w:rFonts w:ascii="Century Gothic" w:hAnsi="Century Gothic" w:cs="Arial"/>
          <w:sz w:val="22"/>
          <w:szCs w:val="22"/>
        </w:rPr>
        <w:t xml:space="preserve"> </w:t>
      </w:r>
      <w:r w:rsidRPr="00F4596E">
        <w:rPr>
          <w:rFonts w:ascii="Century Gothic" w:hAnsi="Century Gothic" w:cs="Arial"/>
          <w:sz w:val="22"/>
          <w:szCs w:val="22"/>
        </w:rPr>
        <w:t>HACCP plán</w:t>
      </w: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bookmarkStart w:id="2" w:name="bookmark4"/>
      <w:r w:rsidRPr="00F4596E">
        <w:rPr>
          <w:rFonts w:ascii="Century Gothic" w:hAnsi="Century Gothic" w:cs="Arial"/>
          <w:sz w:val="22"/>
          <w:szCs w:val="22"/>
        </w:rPr>
        <w:t xml:space="preserve">HACCP na Slovensku sa nazýva správna výrobná prax </w:t>
      </w:r>
      <w:r w:rsidRPr="00F4596E">
        <w:rPr>
          <w:rStyle w:val="CharStyle24"/>
          <w:rFonts w:ascii="Century Gothic" w:hAnsi="Century Gothic"/>
        </w:rPr>
        <w:t>(v širšom slova zmysle)</w:t>
      </w:r>
      <w:bookmarkEnd w:id="2"/>
    </w:p>
    <w:p w:rsidR="00934071" w:rsidRPr="00F4596E" w:rsidRDefault="001F521A" w:rsidP="00524BDE">
      <w:pPr>
        <w:pStyle w:val="Style2"/>
        <w:shd w:val="clear" w:color="auto" w:fill="auto"/>
        <w:spacing w:after="280" w:line="245" w:lineRule="exact"/>
        <w:ind w:left="1134" w:firstLine="0"/>
        <w:jc w:val="both"/>
        <w:rPr>
          <w:rFonts w:ascii="Century Gothic" w:hAnsi="Century Gothic"/>
        </w:rPr>
      </w:pPr>
      <w:r w:rsidRPr="00F4596E">
        <w:rPr>
          <w:rStyle w:val="CharStyle18"/>
          <w:rFonts w:ascii="Century Gothic" w:hAnsi="Century Gothic"/>
        </w:rPr>
        <w:t>Správna výrobná prax</w:t>
      </w:r>
      <w:r w:rsidRPr="00F4596E">
        <w:rPr>
          <w:rFonts w:ascii="Century Gothic" w:hAnsi="Century Gothic"/>
        </w:rPr>
        <w:t xml:space="preserve"> je súhrn opatrení na spôsob výroby z hľadiska jej optimalizácie a minimalizácie zdravotných rizík. = </w:t>
      </w:r>
      <w:r w:rsidRPr="00F4596E">
        <w:rPr>
          <w:rStyle w:val="CharStyle14"/>
          <w:rFonts w:ascii="Century Gothic" w:hAnsi="Century Gothic"/>
        </w:rPr>
        <w:t>základ pre HACCP systém</w:t>
      </w: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Style w:val="CharStyle22"/>
          <w:rFonts w:ascii="Century Gothic" w:hAnsi="Century Gothic"/>
        </w:rPr>
        <w:t xml:space="preserve">Na Slovensku je HACCP uvedené </w:t>
      </w:r>
      <w:r w:rsidRPr="00F4596E">
        <w:rPr>
          <w:rFonts w:ascii="Century Gothic" w:hAnsi="Century Gothic" w:cs="Arial"/>
          <w:sz w:val="22"/>
          <w:szCs w:val="22"/>
        </w:rPr>
        <w:t xml:space="preserve">v Potravinovom kódexe Slovenskej republiky </w:t>
      </w:r>
      <w:r w:rsidRPr="00F4596E">
        <w:rPr>
          <w:rStyle w:val="CharStyle22"/>
          <w:rFonts w:ascii="Century Gothic" w:hAnsi="Century Gothic"/>
        </w:rPr>
        <w:t>a</w:t>
      </w:r>
      <w:r w:rsidR="00524BDE" w:rsidRPr="00F4596E">
        <w:rPr>
          <w:rFonts w:ascii="Century Gothic" w:hAnsi="Century Gothic" w:cs="Arial"/>
          <w:sz w:val="22"/>
          <w:szCs w:val="22"/>
        </w:rPr>
        <w:t xml:space="preserve"> </w:t>
      </w:r>
      <w:r w:rsidRPr="00F4596E">
        <w:rPr>
          <w:rFonts w:ascii="Century Gothic" w:hAnsi="Century Gothic" w:cs="Arial"/>
          <w:sz w:val="22"/>
          <w:szCs w:val="22"/>
        </w:rPr>
        <w:t>nazýva sa Zásady správnej výrobnej praxe. Konkrétne je definované vo Výnose MP SR a MZ SR č. 557/1998 - 100 v znení neskorších predpisov, a to v 2. Časť - ôsma hlava, § 251 - § 260.</w:t>
      </w:r>
    </w:p>
    <w:p w:rsidR="00524BDE" w:rsidRPr="00F4596E" w:rsidRDefault="00524BDE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</w:p>
    <w:p w:rsidR="00934071" w:rsidRPr="00F4596E" w:rsidRDefault="00C0088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bookmarkStart w:id="3" w:name="bookmark5"/>
      <w:r>
        <w:rPr>
          <w:rFonts w:ascii="Century Gothic" w:hAnsi="Century Gothic" w:cs="Arial"/>
          <w:sz w:val="22"/>
          <w:szCs w:val="22"/>
        </w:rPr>
        <w:t>Č</w:t>
      </w:r>
      <w:r w:rsidR="001F521A" w:rsidRPr="00F4596E">
        <w:rPr>
          <w:rFonts w:ascii="Century Gothic" w:hAnsi="Century Gothic" w:cs="Arial"/>
          <w:sz w:val="22"/>
          <w:szCs w:val="22"/>
        </w:rPr>
        <w:t>o je zmyslom HACCP;</w:t>
      </w:r>
      <w:bookmarkEnd w:id="3"/>
    </w:p>
    <w:p w:rsidR="00934071" w:rsidRPr="00F4596E" w:rsidRDefault="001F521A" w:rsidP="00524BDE">
      <w:pPr>
        <w:pStyle w:val="Odsekzoznamu"/>
        <w:numPr>
          <w:ilvl w:val="0"/>
          <w:numId w:val="8"/>
        </w:numPr>
        <w:ind w:left="1134" w:firstLine="0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identifikovať nebezpečné suroviny a potraviny z hľadiska prítomnosti alimentárnych patogénov a toxických látok,</w:t>
      </w:r>
    </w:p>
    <w:p w:rsidR="00934071" w:rsidRPr="00F4596E" w:rsidRDefault="001F521A" w:rsidP="00524BDE">
      <w:pPr>
        <w:pStyle w:val="Odsekzoznamu"/>
        <w:numPr>
          <w:ilvl w:val="0"/>
          <w:numId w:val="8"/>
        </w:numPr>
        <w:ind w:left="1134" w:firstLine="0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zistiť, či suroviny a potraviny sú schopné podporovať rozmnožovanie mikroorganizmov,</w:t>
      </w:r>
    </w:p>
    <w:p w:rsidR="00934071" w:rsidRPr="00F4596E" w:rsidRDefault="001F521A" w:rsidP="00524BDE">
      <w:pPr>
        <w:pStyle w:val="Odsekzoznamu"/>
        <w:numPr>
          <w:ilvl w:val="0"/>
          <w:numId w:val="8"/>
        </w:numPr>
        <w:ind w:left="1134" w:firstLine="0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identifikovať možné zdroje nebezpečenstva a miesta kontaminácie alebo vstupu do potravinového reťazca,</w:t>
      </w:r>
    </w:p>
    <w:p w:rsidR="00934071" w:rsidRPr="00F4596E" w:rsidRDefault="001F521A" w:rsidP="00524BDE">
      <w:pPr>
        <w:pStyle w:val="Odsekzoznamu"/>
        <w:numPr>
          <w:ilvl w:val="0"/>
          <w:numId w:val="8"/>
        </w:numPr>
        <w:ind w:left="1134" w:firstLine="0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určiť pravdepodobnosť, že mikroorganizmy v potravinách budú prežívať alebo sa rozmnožovať počas manipulácie s potravinami,</w:t>
      </w:r>
    </w:p>
    <w:p w:rsidR="00934071" w:rsidRPr="00F4596E" w:rsidRDefault="001F521A" w:rsidP="00524BDE">
      <w:pPr>
        <w:pStyle w:val="Odsekzoznamu"/>
        <w:numPr>
          <w:ilvl w:val="0"/>
          <w:numId w:val="8"/>
        </w:numPr>
        <w:ind w:left="1134" w:firstLine="0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zhodnotiť závažnosť a riziko nebezpečenstva a zdravotnú závažnosť.</w:t>
      </w:r>
    </w:p>
    <w:p w:rsidR="00524BDE" w:rsidRPr="00F4596E" w:rsidRDefault="00524BDE" w:rsidP="00524BDE">
      <w:pPr>
        <w:pStyle w:val="Style2"/>
        <w:shd w:val="clear" w:color="auto" w:fill="auto"/>
        <w:spacing w:after="0"/>
        <w:ind w:left="1134" w:firstLine="0"/>
        <w:jc w:val="both"/>
        <w:rPr>
          <w:rFonts w:ascii="Century Gothic" w:hAnsi="Century Gothic"/>
        </w:rPr>
      </w:pPr>
    </w:p>
    <w:p w:rsidR="00934071" w:rsidRPr="00F4596E" w:rsidRDefault="001F521A" w:rsidP="00524BDE">
      <w:pPr>
        <w:ind w:left="1134"/>
        <w:jc w:val="both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HACCP je založené na vede a je systematické, identifikuje konkrétne nebezpečenstvá a opatrenia na ich kontrolu. Jeho implementácia sa preto musí riadiť vedeckými dôkazmi o rizikách pre zdravie ľudí. Úspešné uplatňovanie si okrem úplnej zaviazanosti a účasti zo strany manažmentu a pracovných síl vyžaduje multidisciplinárny prístup, ktorý by mal zahŕňať, tam kde je to vhodné, odborné znalosti v agronómií, veterinárnej hygiene, mikrobiológií, chémii, potravinárskej technológii, výrobe, technike, medicíne, verejnom zdraví a zdraví životného prostredia.</w:t>
      </w:r>
    </w:p>
    <w:p w:rsidR="00934071" w:rsidRPr="00F4596E" w:rsidRDefault="00934071" w:rsidP="00524BDE">
      <w:pPr>
        <w:jc w:val="both"/>
        <w:rPr>
          <w:rFonts w:ascii="Century Gothic" w:hAnsi="Century Gothic"/>
          <w:sz w:val="22"/>
          <w:szCs w:val="22"/>
        </w:rPr>
        <w:sectPr w:rsidR="00934071" w:rsidRPr="00F4596E" w:rsidSect="00F50385">
          <w:footerReference w:type="default" r:id="rId7"/>
          <w:pgSz w:w="11933" w:h="16853"/>
          <w:pgMar w:top="1580" w:right="1419" w:bottom="1227" w:left="0" w:header="0" w:footer="3" w:gutter="0"/>
          <w:cols w:space="720"/>
          <w:noEndnote/>
          <w:docGrid w:linePitch="360"/>
        </w:sectPr>
      </w:pPr>
    </w:p>
    <w:p w:rsidR="00934071" w:rsidRPr="00F4596E" w:rsidRDefault="001F521A" w:rsidP="00524BDE">
      <w:pPr>
        <w:pStyle w:val="Style2"/>
        <w:shd w:val="clear" w:color="auto" w:fill="auto"/>
        <w:spacing w:after="279" w:line="245" w:lineRule="exact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základným predpokladom zavedenia systému je dodržiavanie správnej výrobnej a hygienickej praxe, ktorá tvorí základ a vytvára vhodný rámec systému kritických bodov, a to nielen vo výrobe, ale aj pri obchodovaní a manipulovaní s potravinami. Systém HACCP pozostáva z nasledujúcich zásad a krokov implementácie (bližšie popísaných nižšie):</w:t>
      </w:r>
    </w:p>
    <w:p w:rsidR="00934071" w:rsidRPr="00F4596E" w:rsidRDefault="001F521A" w:rsidP="00524BDE">
      <w:pPr>
        <w:pStyle w:val="Style7"/>
        <w:keepNext/>
        <w:keepLines/>
        <w:shd w:val="clear" w:color="auto" w:fill="auto"/>
        <w:tabs>
          <w:tab w:val="left" w:pos="927"/>
        </w:tabs>
        <w:spacing w:before="0" w:after="0"/>
        <w:ind w:left="-142" w:firstLine="0"/>
        <w:rPr>
          <w:rFonts w:ascii="Century Gothic" w:hAnsi="Century Gothic"/>
        </w:rPr>
      </w:pPr>
      <w:bookmarkStart w:id="4" w:name="bookmark6"/>
      <w:r w:rsidRPr="00F4596E">
        <w:rPr>
          <w:rFonts w:ascii="Century Gothic" w:hAnsi="Century Gothic"/>
        </w:rPr>
        <w:t>Ana</w:t>
      </w:r>
      <w:r w:rsidR="00524BDE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ýza nebezpečenstva</w:t>
      </w:r>
      <w:bookmarkEnd w:id="4"/>
    </w:p>
    <w:p w:rsidR="00934071" w:rsidRPr="00F4596E" w:rsidRDefault="001F521A" w:rsidP="00524BDE">
      <w:pPr>
        <w:pStyle w:val="Style7"/>
        <w:keepNext/>
        <w:keepLines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264" w:lineRule="exact"/>
        <w:ind w:left="-142" w:firstLine="0"/>
        <w:rPr>
          <w:rFonts w:ascii="Century Gothic" w:hAnsi="Century Gothic"/>
        </w:rPr>
      </w:pPr>
      <w:bookmarkStart w:id="5" w:name="bookmark7"/>
      <w:r w:rsidRPr="00F4596E">
        <w:rPr>
          <w:rFonts w:ascii="Century Gothic" w:hAnsi="Century Gothic"/>
        </w:rPr>
        <w:t>Identifikácia kritických kontrolných (ochranných) bodov - CCP</w:t>
      </w:r>
      <w:bookmarkEnd w:id="5"/>
    </w:p>
    <w:p w:rsidR="00934071" w:rsidRPr="00F4596E" w:rsidRDefault="001F521A" w:rsidP="00524BDE">
      <w:pPr>
        <w:pStyle w:val="Style7"/>
        <w:keepNext/>
        <w:keepLines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264" w:lineRule="exact"/>
        <w:ind w:left="-142" w:firstLine="0"/>
        <w:rPr>
          <w:rFonts w:ascii="Century Gothic" w:hAnsi="Century Gothic"/>
        </w:rPr>
      </w:pPr>
      <w:bookmarkStart w:id="6" w:name="bookmark8"/>
      <w:r w:rsidRPr="00F4596E">
        <w:rPr>
          <w:rFonts w:ascii="Century Gothic" w:hAnsi="Century Gothic"/>
        </w:rPr>
        <w:t>Určenie kritických limitov - CL</w:t>
      </w:r>
      <w:bookmarkEnd w:id="6"/>
    </w:p>
    <w:p w:rsidR="00934071" w:rsidRPr="00F4596E" w:rsidRDefault="001F521A" w:rsidP="00524BDE">
      <w:pPr>
        <w:pStyle w:val="Style7"/>
        <w:keepNext/>
        <w:keepLines/>
        <w:numPr>
          <w:ilvl w:val="1"/>
          <w:numId w:val="3"/>
        </w:numPr>
        <w:shd w:val="clear" w:color="auto" w:fill="auto"/>
        <w:tabs>
          <w:tab w:val="left" w:pos="927"/>
        </w:tabs>
        <w:spacing w:before="0" w:after="0" w:line="235" w:lineRule="exact"/>
        <w:ind w:left="920"/>
        <w:rPr>
          <w:rFonts w:ascii="Century Gothic" w:hAnsi="Century Gothic"/>
        </w:rPr>
      </w:pPr>
      <w:bookmarkStart w:id="7" w:name="bookmark9"/>
      <w:r w:rsidRPr="00F4596E">
        <w:rPr>
          <w:rFonts w:ascii="Century Gothic" w:hAnsi="Century Gothic"/>
        </w:rPr>
        <w:t>Určenie spôsobu kontroly (monitorovania), či sa v CCP dodržiavajú kritické</w:t>
      </w:r>
      <w:r w:rsidR="00524BDE" w:rsidRPr="00F4596E">
        <w:rPr>
          <w:rFonts w:ascii="Century Gothic" w:hAnsi="Century Gothic"/>
        </w:rPr>
        <w:t xml:space="preserve"> </w:t>
      </w:r>
      <w:r w:rsidRPr="00F4596E">
        <w:rPr>
          <w:rFonts w:ascii="Century Gothic" w:hAnsi="Century Gothic"/>
        </w:rPr>
        <w:t>limity</w:t>
      </w:r>
      <w:bookmarkEnd w:id="7"/>
    </w:p>
    <w:p w:rsidR="00934071" w:rsidRPr="00F4596E" w:rsidRDefault="001F521A" w:rsidP="00524BDE">
      <w:pPr>
        <w:pStyle w:val="Style7"/>
        <w:keepNext/>
        <w:keepLines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/>
        <w:ind w:left="-142" w:firstLine="0"/>
        <w:rPr>
          <w:rFonts w:ascii="Century Gothic" w:hAnsi="Century Gothic"/>
        </w:rPr>
      </w:pPr>
      <w:bookmarkStart w:id="8" w:name="bookmark10"/>
      <w:r w:rsidRPr="00F4596E">
        <w:rPr>
          <w:rFonts w:ascii="Century Gothic" w:hAnsi="Century Gothic"/>
        </w:rPr>
        <w:t>Určiť nápravné opatrenia, ak sa nedodržia kritické limity</w:t>
      </w:r>
      <w:bookmarkEnd w:id="8"/>
    </w:p>
    <w:p w:rsidR="00934071" w:rsidRPr="00F4596E" w:rsidRDefault="001F521A" w:rsidP="00524BDE">
      <w:pPr>
        <w:pStyle w:val="Style7"/>
        <w:keepNext/>
        <w:keepLines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264" w:lineRule="exact"/>
        <w:ind w:left="-142" w:firstLine="0"/>
        <w:rPr>
          <w:rFonts w:ascii="Century Gothic" w:hAnsi="Century Gothic"/>
        </w:rPr>
      </w:pPr>
      <w:bookmarkStart w:id="9" w:name="bookmark11"/>
      <w:r w:rsidRPr="00F4596E">
        <w:rPr>
          <w:rFonts w:ascii="Century Gothic" w:hAnsi="Century Gothic"/>
        </w:rPr>
        <w:t>Určiť spôsob overovania (verifikácie) zistených výsledkov</w:t>
      </w:r>
      <w:bookmarkEnd w:id="9"/>
    </w:p>
    <w:p w:rsidR="00934071" w:rsidRPr="00F4596E" w:rsidRDefault="001F521A" w:rsidP="00524BDE">
      <w:pPr>
        <w:pStyle w:val="Style7"/>
        <w:keepNext/>
        <w:keepLines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294" w:line="264" w:lineRule="exact"/>
        <w:ind w:left="-142" w:firstLine="0"/>
        <w:rPr>
          <w:rFonts w:ascii="Century Gothic" w:hAnsi="Century Gothic"/>
        </w:rPr>
      </w:pPr>
      <w:bookmarkStart w:id="10" w:name="bookmark12"/>
      <w:r w:rsidRPr="00F4596E">
        <w:rPr>
          <w:rFonts w:ascii="Century Gothic" w:hAnsi="Century Gothic"/>
        </w:rPr>
        <w:t>Vedenie záznamov, evidencie a dokumentácie</w:t>
      </w:r>
      <w:bookmarkEnd w:id="10"/>
    </w:p>
    <w:p w:rsidR="00934071" w:rsidRPr="00F4596E" w:rsidRDefault="001F521A" w:rsidP="00524BDE">
      <w:pPr>
        <w:ind w:left="-142"/>
        <w:rPr>
          <w:rFonts w:ascii="Century Gothic" w:hAnsi="Century Gothic" w:cs="Arial"/>
          <w:sz w:val="22"/>
          <w:szCs w:val="22"/>
        </w:rPr>
      </w:pPr>
      <w:r w:rsidRPr="00F4596E">
        <w:rPr>
          <w:rFonts w:ascii="Century Gothic" w:hAnsi="Century Gothic" w:cs="Arial"/>
          <w:sz w:val="22"/>
          <w:szCs w:val="22"/>
        </w:rPr>
        <w:t>Pri akejko</w:t>
      </w:r>
      <w:r w:rsidR="00524BDE" w:rsidRPr="00F4596E">
        <w:rPr>
          <w:rFonts w:ascii="Century Gothic" w:hAnsi="Century Gothic" w:cs="Arial"/>
          <w:sz w:val="22"/>
          <w:szCs w:val="22"/>
        </w:rPr>
        <w:t>ľv</w:t>
      </w:r>
      <w:r w:rsidRPr="00F4596E">
        <w:rPr>
          <w:rFonts w:ascii="Century Gothic" w:hAnsi="Century Gothic" w:cs="Arial"/>
          <w:sz w:val="22"/>
          <w:szCs w:val="22"/>
        </w:rPr>
        <w:t xml:space="preserve">ek zmene </w:t>
      </w:r>
      <w:r w:rsidR="00C0088A">
        <w:rPr>
          <w:rFonts w:ascii="Century Gothic" w:hAnsi="Century Gothic" w:cs="Arial"/>
          <w:sz w:val="22"/>
          <w:szCs w:val="22"/>
        </w:rPr>
        <w:t>počiatočný</w:t>
      </w:r>
      <w:r w:rsidRPr="00F4596E">
        <w:rPr>
          <w:rFonts w:ascii="Century Gothic" w:hAnsi="Century Gothic" w:cs="Arial"/>
          <w:sz w:val="22"/>
          <w:szCs w:val="22"/>
        </w:rPr>
        <w:t>ch podmienok sa robí revízia celého systému HACCP.</w:t>
      </w:r>
    </w:p>
    <w:p w:rsidR="00524BDE" w:rsidRPr="00F4596E" w:rsidRDefault="00524BDE" w:rsidP="00524BDE">
      <w:pPr>
        <w:ind w:left="-142"/>
        <w:rPr>
          <w:rFonts w:ascii="Century Gothic" w:hAnsi="Century Gothic" w:cs="Arial"/>
          <w:sz w:val="22"/>
          <w:szCs w:val="22"/>
        </w:rPr>
      </w:pPr>
    </w:p>
    <w:p w:rsidR="00934071" w:rsidRPr="00F4596E" w:rsidRDefault="001F521A" w:rsidP="00524BDE">
      <w:pPr>
        <w:ind w:left="-142"/>
        <w:rPr>
          <w:rFonts w:ascii="Century Gothic" w:hAnsi="Century Gothic" w:cs="Arial"/>
          <w:b/>
          <w:bCs/>
          <w:sz w:val="22"/>
          <w:szCs w:val="22"/>
        </w:rPr>
      </w:pPr>
      <w:bookmarkStart w:id="11" w:name="bookmark13"/>
      <w:r w:rsidRPr="00F4596E">
        <w:rPr>
          <w:rFonts w:ascii="Century Gothic" w:hAnsi="Century Gothic" w:cs="Arial"/>
          <w:b/>
          <w:bCs/>
          <w:sz w:val="22"/>
          <w:szCs w:val="22"/>
        </w:rPr>
        <w:t>1. Identifikácia a analýza nebezpečenstiev a rizík</w:t>
      </w:r>
      <w:bookmarkEnd w:id="11"/>
    </w:p>
    <w:p w:rsidR="00934071" w:rsidRPr="00F4596E" w:rsidRDefault="001F521A" w:rsidP="00524BDE">
      <w:pPr>
        <w:pStyle w:val="Style2"/>
        <w:shd w:val="clear" w:color="auto" w:fill="auto"/>
        <w:spacing w:after="279" w:line="245" w:lineRule="exact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Prvý krok postupu zavedenia systému HACCP obsahuje viacero čiastkových úkonov a činností, aby sa dosiahlo jeho naplnenie. Jedná sa predovšetkým o:</w:t>
      </w:r>
    </w:p>
    <w:p w:rsidR="00934071" w:rsidRPr="00F4596E" w:rsidRDefault="001F521A" w:rsidP="00524BDE">
      <w:pPr>
        <w:pStyle w:val="Style2"/>
        <w:numPr>
          <w:ilvl w:val="0"/>
          <w:numId w:val="4"/>
        </w:numPr>
        <w:shd w:val="clear" w:color="auto" w:fill="auto"/>
        <w:tabs>
          <w:tab w:val="left" w:pos="354"/>
        </w:tabs>
        <w:spacing w:after="285" w:line="246" w:lineRule="exact"/>
        <w:ind w:left="-142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zostavenie multidisciplinárneho tímu a rozsahu plánu HACCP,</w:t>
      </w:r>
    </w:p>
    <w:p w:rsidR="00934071" w:rsidRPr="00F4596E" w:rsidRDefault="001F521A" w:rsidP="00524BDE">
      <w:pPr>
        <w:pStyle w:val="Style2"/>
        <w:numPr>
          <w:ilvl w:val="0"/>
          <w:numId w:val="4"/>
        </w:numPr>
        <w:shd w:val="clear" w:color="auto" w:fill="auto"/>
        <w:tabs>
          <w:tab w:val="left" w:pos="369"/>
        </w:tabs>
        <w:spacing w:after="280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vypracovanie podrobného opisu produktu (zloženie, štruktúra, fyzikálno-chemické vlastnosti, up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 xml:space="preserve">atniteľné mikrobiologické a chemické kritéria, spracovanie, balenie, </w:t>
      </w:r>
      <w:r w:rsidRPr="00F4596E">
        <w:rPr>
          <w:rFonts w:ascii="Century Gothic" w:hAnsi="Century Gothic"/>
        </w:rPr>
        <w:lastRenderedPageBreak/>
        <w:t xml:space="preserve">podmienky skladovania a distribúcie, požadovaná </w:t>
      </w:r>
      <w:proofErr w:type="spellStart"/>
      <w:r w:rsidRPr="00F4596E">
        <w:rPr>
          <w:rFonts w:ascii="Century Gothic" w:hAnsi="Century Gothic"/>
        </w:rPr>
        <w:t>uchovateľnosť</w:t>
      </w:r>
      <w:proofErr w:type="spellEnd"/>
      <w:r w:rsidRPr="00F4596E">
        <w:rPr>
          <w:rFonts w:ascii="Century Gothic" w:hAnsi="Century Gothic"/>
        </w:rPr>
        <w:t xml:space="preserve"> a návody na použitie),</w:t>
      </w:r>
    </w:p>
    <w:p w:rsidR="00934071" w:rsidRPr="00F4596E" w:rsidRDefault="001F521A" w:rsidP="00524BDE">
      <w:pPr>
        <w:pStyle w:val="Style2"/>
        <w:numPr>
          <w:ilvl w:val="0"/>
          <w:numId w:val="4"/>
        </w:numPr>
        <w:shd w:val="clear" w:color="auto" w:fill="auto"/>
        <w:tabs>
          <w:tab w:val="left" w:pos="359"/>
        </w:tabs>
        <w:spacing w:after="280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definovanie obvyklého alebo očakávaného použitia výrobku cieľovými zákazníkmi alebo konkrétnymi skupinami spotrebiteľov (napr. stravníci v závodných jedálňach, cestujúci, atď.),</w:t>
      </w:r>
    </w:p>
    <w:p w:rsidR="00934071" w:rsidRPr="00F4596E" w:rsidRDefault="001F521A" w:rsidP="00524BDE">
      <w:pPr>
        <w:pStyle w:val="Style2"/>
        <w:numPr>
          <w:ilvl w:val="0"/>
          <w:numId w:val="4"/>
        </w:numPr>
        <w:shd w:val="clear" w:color="auto" w:fill="auto"/>
        <w:tabs>
          <w:tab w:val="left" w:pos="388"/>
        </w:tabs>
        <w:spacing w:after="280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zostrojenie prúdového diagramu, ktorý má pokrývať všetky kroky pri výrobe konkrétneho produktu od získania surovín, cez prípravu, balenie, skladovanie a distribúciu až po uvedenie konečného výrobku na trh vrátane všetkých zdržaní počas alebo medzi jednotlivými krokmi procesu,</w:t>
      </w:r>
    </w:p>
    <w:p w:rsidR="00934071" w:rsidRPr="00F4596E" w:rsidRDefault="001F521A" w:rsidP="00524BDE">
      <w:pPr>
        <w:pStyle w:val="Style2"/>
        <w:numPr>
          <w:ilvl w:val="0"/>
          <w:numId w:val="4"/>
        </w:numPr>
        <w:shd w:val="clear" w:color="auto" w:fill="auto"/>
        <w:tabs>
          <w:tab w:val="left" w:pos="364"/>
        </w:tabs>
        <w:spacing w:after="280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potvrdenie prúdového diagramu na mieste, čím sa potvrdí, že výrobné operácie sú v súlade s prúdovým diagramom vo všetkých štádiách. Ak nie sú, treba diagram upraviť podľa potreby.</w:t>
      </w:r>
    </w:p>
    <w:p w:rsidR="00934071" w:rsidRPr="00F4596E" w:rsidRDefault="001F521A" w:rsidP="00524BDE">
      <w:pPr>
        <w:pStyle w:val="Style2"/>
        <w:numPr>
          <w:ilvl w:val="0"/>
          <w:numId w:val="4"/>
        </w:numPr>
        <w:shd w:val="clear" w:color="auto" w:fill="auto"/>
        <w:tabs>
          <w:tab w:val="left" w:pos="354"/>
        </w:tabs>
        <w:spacing w:after="275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vypracovanie zoznamu nebezpečenstiev, rizík a kontrolných opatrení. Tím vypracuje zoznam všetkých nebezpečenstiev (biologické, chemické alebo fyzikálne), ktoré možno očakávať od primárnej produkcie, celým výrobným procesom až po' miesto spotreby a zároveň ich analýzou identifikuje tie, ktorých eliminácia alebo redukcia na prijateľnú h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adinu je pri produkcii bezpečných potravín nevyhnutná.</w:t>
      </w:r>
    </w:p>
    <w:p w:rsidR="00934071" w:rsidRDefault="001F521A" w:rsidP="00C0088A">
      <w:pPr>
        <w:pStyle w:val="Style7"/>
        <w:keepNext/>
        <w:keepLines/>
        <w:numPr>
          <w:ilvl w:val="0"/>
          <w:numId w:val="1"/>
        </w:numPr>
        <w:shd w:val="clear" w:color="auto" w:fill="auto"/>
        <w:spacing w:before="0" w:after="0"/>
        <w:ind w:left="-142" w:firstLine="0"/>
        <w:jc w:val="both"/>
        <w:rPr>
          <w:rFonts w:ascii="Century Gothic" w:hAnsi="Century Gothic"/>
        </w:rPr>
      </w:pPr>
      <w:bookmarkStart w:id="12" w:name="bookmark14"/>
      <w:r w:rsidRPr="00F4596E">
        <w:rPr>
          <w:rFonts w:ascii="Century Gothic" w:hAnsi="Century Gothic"/>
        </w:rPr>
        <w:t>Stanovenie kritických kontrolných bodov</w:t>
      </w:r>
      <w:bookmarkEnd w:id="12"/>
    </w:p>
    <w:p w:rsidR="00C0088A" w:rsidRPr="00F4596E" w:rsidRDefault="00C0088A" w:rsidP="00C0088A">
      <w:pPr>
        <w:pStyle w:val="Style7"/>
        <w:keepNext/>
        <w:keepLines/>
        <w:shd w:val="clear" w:color="auto" w:fill="auto"/>
        <w:spacing w:before="0" w:after="0"/>
        <w:ind w:left="-142" w:firstLine="0"/>
        <w:jc w:val="both"/>
        <w:rPr>
          <w:rFonts w:ascii="Century Gothic" w:hAnsi="Century Gothic"/>
        </w:rPr>
      </w:pPr>
    </w:p>
    <w:p w:rsidR="00934071" w:rsidRPr="00F4596E" w:rsidRDefault="001F521A" w:rsidP="00524BDE">
      <w:pPr>
        <w:pStyle w:val="Style2"/>
        <w:shd w:val="clear" w:color="auto" w:fill="auto"/>
        <w:spacing w:after="259" w:line="245" w:lineRule="exact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Kritické kontrolné body sú vybrané miesta, ktoré zaručia bezpečnosť výrobku, ak sa potravina a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ebo proces udrží pod kontrolou. Tieto body sú pre konkrétnu potravinu rozhodujúce a ich účinnou kontro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ou možno dosiahnuť, že riziká sa neup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atnia a nebezpečenstvo nevznikne. Následne je potrebné zabezpečiť, aby boli účinne vypracované a zavedené vhodné kontrolné opatrenia a určiť a zaviesť systém monitorovania v každom kritickom bode.</w:t>
      </w:r>
    </w:p>
    <w:p w:rsidR="00934071" w:rsidRPr="00F4596E" w:rsidRDefault="001F521A" w:rsidP="00524BDE">
      <w:pPr>
        <w:pStyle w:val="Style7"/>
        <w:keepNext/>
        <w:keepLines/>
        <w:numPr>
          <w:ilvl w:val="0"/>
          <w:numId w:val="1"/>
        </w:numPr>
        <w:shd w:val="clear" w:color="auto" w:fill="auto"/>
        <w:tabs>
          <w:tab w:val="left" w:pos="322"/>
        </w:tabs>
        <w:spacing w:before="0" w:after="261"/>
        <w:ind w:left="-142" w:firstLine="0"/>
        <w:jc w:val="both"/>
        <w:rPr>
          <w:rFonts w:ascii="Century Gothic" w:hAnsi="Century Gothic"/>
        </w:rPr>
      </w:pPr>
      <w:bookmarkStart w:id="13" w:name="bookmark15"/>
      <w:r w:rsidRPr="00F4596E">
        <w:rPr>
          <w:rFonts w:ascii="Century Gothic" w:hAnsi="Century Gothic"/>
        </w:rPr>
        <w:t>Stanovenie kritických limitov v kontrolných bodoch</w:t>
      </w:r>
      <w:bookmarkEnd w:id="13"/>
    </w:p>
    <w:p w:rsidR="00934071" w:rsidRPr="00F4596E" w:rsidRDefault="001F521A" w:rsidP="00524BDE">
      <w:pPr>
        <w:pStyle w:val="Style2"/>
        <w:shd w:val="clear" w:color="auto" w:fill="auto"/>
        <w:spacing w:after="259" w:line="245" w:lineRule="exact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Kritické limity zodpovedajú extrémnym hodnotám prijateľným vzhľadom na bezpečnosť produktu, čím oddeľujú prijateľnosť od neprijateľnosti. Sú stanovené pre pozorovateľné a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ebo merateľné ukazovate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e, ktorými sa dá preukázať, že kritický bod je pod kontro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ou (napr. teplota, pH, obsah vody, soli, konzervačných látok, senzorické ukazovatele - vzhľad, textúra a I.). Môžu byť odvodené zo zákonných noriem, príručiek správnej hygienickej praxe alebo sú stanovené tímom, ktorý preukáže ich validitu vzhľadom na kontro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u identifikovaných nebezpečenstiev.</w:t>
      </w:r>
    </w:p>
    <w:p w:rsidR="00934071" w:rsidRPr="00F4596E" w:rsidRDefault="001F521A" w:rsidP="00524BDE">
      <w:pPr>
        <w:pStyle w:val="Style7"/>
        <w:keepNext/>
        <w:keepLines/>
        <w:numPr>
          <w:ilvl w:val="0"/>
          <w:numId w:val="1"/>
        </w:numPr>
        <w:shd w:val="clear" w:color="auto" w:fill="auto"/>
        <w:tabs>
          <w:tab w:val="left" w:pos="332"/>
        </w:tabs>
        <w:spacing w:before="0" w:after="261"/>
        <w:ind w:left="-142" w:firstLine="0"/>
        <w:jc w:val="both"/>
        <w:rPr>
          <w:rFonts w:ascii="Century Gothic" w:hAnsi="Century Gothic"/>
        </w:rPr>
      </w:pPr>
      <w:bookmarkStart w:id="14" w:name="bookmark16"/>
      <w:r w:rsidRPr="00F4596E">
        <w:rPr>
          <w:rFonts w:ascii="Century Gothic" w:hAnsi="Century Gothic"/>
        </w:rPr>
        <w:t>Postupy monitorovania v kritických kontrolných bodoch</w:t>
      </w:r>
      <w:bookmarkEnd w:id="14"/>
    </w:p>
    <w:p w:rsidR="00934071" w:rsidRPr="00F4596E" w:rsidRDefault="001F521A" w:rsidP="00524BDE">
      <w:pPr>
        <w:pStyle w:val="Style2"/>
        <w:shd w:val="clear" w:color="auto" w:fill="auto"/>
        <w:spacing w:after="259" w:line="245" w:lineRule="exact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Monitorovanie znamená plánované meranie a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ebo pozorovanie kritického kontrolného bodu vzťahujúce sa na jeho kritické limity, pričom jeho postup musí byť schopný detegovať stratu kontroly v konkrétnom bode včas, aby bolo možné vykonať potrebné nápravy. V tomto bode sa stanovuje, kto bude monitorovanie vykonávať, kedy, ako často a akým spôsobom.</w:t>
      </w:r>
    </w:p>
    <w:p w:rsidR="00934071" w:rsidRPr="00F4596E" w:rsidRDefault="001F521A" w:rsidP="00524BDE">
      <w:pPr>
        <w:pStyle w:val="Style7"/>
        <w:keepNext/>
        <w:keepLines/>
        <w:numPr>
          <w:ilvl w:val="0"/>
          <w:numId w:val="1"/>
        </w:numPr>
        <w:shd w:val="clear" w:color="auto" w:fill="auto"/>
        <w:tabs>
          <w:tab w:val="left" w:pos="332"/>
        </w:tabs>
        <w:spacing w:before="0" w:after="261"/>
        <w:ind w:left="-142" w:firstLine="0"/>
        <w:jc w:val="both"/>
        <w:rPr>
          <w:rFonts w:ascii="Century Gothic" w:hAnsi="Century Gothic"/>
        </w:rPr>
      </w:pPr>
      <w:bookmarkStart w:id="15" w:name="bookmark17"/>
      <w:r w:rsidRPr="00F4596E">
        <w:rPr>
          <w:rFonts w:ascii="Century Gothic" w:hAnsi="Century Gothic"/>
        </w:rPr>
        <w:t>Vypracovanie nápravných opatrení</w:t>
      </w:r>
      <w:bookmarkEnd w:id="15"/>
    </w:p>
    <w:p w:rsidR="00934071" w:rsidRPr="00F4596E" w:rsidRDefault="001F521A" w:rsidP="00524BDE">
      <w:pPr>
        <w:pStyle w:val="Style2"/>
        <w:shd w:val="clear" w:color="auto" w:fill="auto"/>
        <w:spacing w:after="259" w:line="245" w:lineRule="exact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Pre každý kritický bod musí byť vopred naplánované nápravné opatrenie, aby moh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o byť bez váhania aplikovateľné v prípade, že monitorovanie vykazuje odchý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ku od kritického limitu. Súčasťou nápravného opatrenia je identifikácia osoby (osôb) zodpovednej za jeho realizáciu, opis prostriedkov a činností nevyhnutných na nápravu zistenej odchý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 xml:space="preserve">ky a písomný záznam o vykonaných opatreniach. Zároveň obsahuje </w:t>
      </w:r>
      <w:r w:rsidRPr="00F4596E">
        <w:rPr>
          <w:rFonts w:ascii="Century Gothic" w:hAnsi="Century Gothic"/>
        </w:rPr>
        <w:lastRenderedPageBreak/>
        <w:t>opatrenia, ktoré sa musia vykonať, ak ide o výrobky, ktoré bo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i vyrobené počas obdobia, kedy bo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 xml:space="preserve"> výrobný proces mimo kontro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y.</w:t>
      </w:r>
    </w:p>
    <w:p w:rsidR="00934071" w:rsidRPr="00F4596E" w:rsidRDefault="001F521A" w:rsidP="00524BDE">
      <w:pPr>
        <w:pStyle w:val="Style7"/>
        <w:keepNext/>
        <w:keepLines/>
        <w:numPr>
          <w:ilvl w:val="0"/>
          <w:numId w:val="1"/>
        </w:numPr>
        <w:shd w:val="clear" w:color="auto" w:fill="auto"/>
        <w:tabs>
          <w:tab w:val="left" w:pos="332"/>
        </w:tabs>
        <w:spacing w:before="0" w:after="265"/>
        <w:ind w:left="-142" w:firstLine="0"/>
        <w:jc w:val="both"/>
        <w:rPr>
          <w:rFonts w:ascii="Century Gothic" w:hAnsi="Century Gothic"/>
        </w:rPr>
      </w:pPr>
      <w:bookmarkStart w:id="16" w:name="bookmark18"/>
      <w:r w:rsidRPr="00F4596E">
        <w:rPr>
          <w:rFonts w:ascii="Century Gothic" w:hAnsi="Century Gothic"/>
        </w:rPr>
        <w:t>Stanovenie overovacích postupov</w:t>
      </w:r>
      <w:bookmarkEnd w:id="16"/>
    </w:p>
    <w:p w:rsidR="00934071" w:rsidRPr="00F4596E" w:rsidRDefault="001F521A" w:rsidP="00524BDE">
      <w:pPr>
        <w:pStyle w:val="Style2"/>
        <w:shd w:val="clear" w:color="auto" w:fill="auto"/>
        <w:spacing w:after="255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Overovacie postupy s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úžia na to, aby sa zisti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o, či systém HACCP pracuje správne. Medzi metódy overovania môže patriť najmä náhodný odber vzoriek a analýza, testy vo vybraných kontrolných bodoch, intenzifikovaná analýza medziproduktov alebo konečných produktov, preskúmanie skutočných podmienok počas skladovania, distribúcie, predaja a používania výrobku. Frekvencia overovania závisí od charakteru podniku, a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e musí byť dostatočná tak, aby potvrdila, či HACCP funguje efektívne. Overovanie musí vykonávať iná osoba ako tá, ktorá je zodpovedná za vykonávanie monitorovania a nápravných opatrení. Medzi postupy overovania zaraďujeme: audity HACCP a jeho záznamov, inšpekciu operácií, validáciu kritických bodov, preskúmanie odchýlok a nakladania s výrobkom, kontrolu správnosti záznamov, kalibráciu prístrojov používaných na monitorovanie a ďalšie.</w:t>
      </w:r>
    </w:p>
    <w:p w:rsidR="00934071" w:rsidRPr="00F4596E" w:rsidRDefault="001F521A" w:rsidP="00524BDE">
      <w:pPr>
        <w:pStyle w:val="Style7"/>
        <w:keepNext/>
        <w:keepLines/>
        <w:numPr>
          <w:ilvl w:val="0"/>
          <w:numId w:val="1"/>
        </w:numPr>
        <w:shd w:val="clear" w:color="auto" w:fill="auto"/>
        <w:tabs>
          <w:tab w:val="left" w:pos="318"/>
        </w:tabs>
        <w:spacing w:before="0" w:after="265"/>
        <w:ind w:left="-142" w:firstLine="0"/>
        <w:jc w:val="both"/>
        <w:rPr>
          <w:rFonts w:ascii="Century Gothic" w:hAnsi="Century Gothic"/>
        </w:rPr>
      </w:pPr>
      <w:bookmarkStart w:id="17" w:name="bookmark19"/>
      <w:r w:rsidRPr="00F4596E">
        <w:rPr>
          <w:rFonts w:ascii="Century Gothic" w:hAnsi="Century Gothic"/>
        </w:rPr>
        <w:t>Vypracovanie dokumentov a záznamov</w:t>
      </w:r>
      <w:bookmarkEnd w:id="17"/>
    </w:p>
    <w:p w:rsidR="00934071" w:rsidRPr="00F4596E" w:rsidRDefault="001F521A" w:rsidP="00524BDE">
      <w:pPr>
        <w:pStyle w:val="Style2"/>
        <w:shd w:val="clear" w:color="auto" w:fill="auto"/>
        <w:spacing w:after="0"/>
        <w:ind w:left="-142" w:right="16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Nevyhnutným predpokladom pre uplatňovanie systému HACCP je účinné a presné vedenie záznamov. Všetky postupy HACCP musia byť zdokumentované, aby sa mohla retrospektívne zistiť príčina nezhody výrobku s požiadavkou alebo aby sa preukázalo splnenie zodpovednosti prevádzkovateľa potravinárskeho podniku. Dokumentácia a vedenie záznamov musia byť primerané druhu a veľkosti prevádzky, ale zároveň dostatočné na to, aby pomáhali podniku pri overovacích postupoch. Súčasťou</w:t>
      </w:r>
    </w:p>
    <w:p w:rsidR="00F4596E" w:rsidRPr="00F4596E" w:rsidRDefault="001F521A" w:rsidP="00F4596E">
      <w:pPr>
        <w:pStyle w:val="Style2"/>
        <w:shd w:val="clear" w:color="auto" w:fill="auto"/>
        <w:spacing w:after="0"/>
        <w:ind w:left="-142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dokumentácie môžu byť odborne vypracované usmerňovacie materiály (napr. špecifické odvetvové príručky), a to v prípade, že odzrkad</w:t>
      </w:r>
      <w:r w:rsidR="00896F2D" w:rsidRPr="00F4596E">
        <w:rPr>
          <w:rFonts w:ascii="Century Gothic" w:hAnsi="Century Gothic"/>
        </w:rPr>
        <w:t>ľ</w:t>
      </w:r>
      <w:r w:rsidRPr="00F4596E">
        <w:rPr>
          <w:rFonts w:ascii="Century Gothic" w:hAnsi="Century Gothic"/>
        </w:rPr>
        <w:t>ujú konkrétne potravinárske činnosti podniku. Jedným z dokumentov je tzv. pián HACCP, ktorý je uceleným projektom uvádzajúcim všetky opatrenia na zabezpečenie zdravotnej neškodnosti potraviny. Je teda náčrtom existencie programu HACCP, ale nie je potvrdením jeho účinnosti a kva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ity. Ďa</w:t>
      </w:r>
      <w:r w:rsidR="00896F2D" w:rsidRPr="00F4596E">
        <w:rPr>
          <w:rFonts w:ascii="Century Gothic" w:hAnsi="Century Gothic"/>
        </w:rPr>
        <w:t>l</w:t>
      </w:r>
      <w:r w:rsidRPr="00F4596E">
        <w:rPr>
          <w:rFonts w:ascii="Century Gothic" w:hAnsi="Century Gothic"/>
        </w:rPr>
        <w:t>šími príkladmi dokumentácie a záznamov sú: analýza nebezpečenstiev, určenie kritických kontrolných bodov a ich limitov, úpravy systému HACCP, činnosti monitorovania kritických kontrolných bodov, odchýlky a súvisiace nápravné opatrenia a overovacie činnos</w:t>
      </w:r>
      <w:r w:rsidR="00F4596E">
        <w:rPr>
          <w:rFonts w:ascii="Century Gothic" w:hAnsi="Century Gothic"/>
        </w:rPr>
        <w:t>ti</w:t>
      </w:r>
    </w:p>
    <w:p w:rsidR="00F4596E" w:rsidRPr="00F4596E" w:rsidRDefault="00F4596E" w:rsidP="00F4596E">
      <w:pPr>
        <w:tabs>
          <w:tab w:val="left" w:pos="806"/>
        </w:tabs>
        <w:sectPr w:rsidR="00F4596E" w:rsidRPr="00F4596E" w:rsidSect="00F50385">
          <w:type w:val="continuous"/>
          <w:pgSz w:w="11933" w:h="16853"/>
          <w:pgMar w:top="1580" w:right="1419" w:bottom="1227" w:left="1259" w:header="0" w:footer="3" w:gutter="0"/>
          <w:cols w:space="720"/>
          <w:noEndnote/>
          <w:docGrid w:linePitch="360"/>
        </w:sectPr>
      </w:pPr>
      <w:r>
        <w:tab/>
      </w:r>
    </w:p>
    <w:p w:rsidR="00FF6F08" w:rsidRPr="00F4596E" w:rsidRDefault="00FF6F08" w:rsidP="00FF6F08">
      <w:pPr>
        <w:pStyle w:val="Bezriadkovania"/>
        <w:rPr>
          <w:rFonts w:ascii="Century Gothic" w:hAnsi="Century Gothic" w:cs="Arial"/>
          <w:sz w:val="22"/>
          <w:szCs w:val="22"/>
        </w:rPr>
      </w:pPr>
    </w:p>
    <w:p w:rsidR="00934071" w:rsidRPr="00F4596E" w:rsidRDefault="001F521A" w:rsidP="00F4596E">
      <w:pPr>
        <w:pStyle w:val="Bezriadkovania"/>
        <w:rPr>
          <w:rFonts w:ascii="Century Gothic" w:hAnsi="Century Gothic"/>
          <w:b/>
          <w:bCs/>
          <w:sz w:val="22"/>
          <w:szCs w:val="22"/>
        </w:rPr>
      </w:pPr>
      <w:bookmarkStart w:id="18" w:name="bookmark22"/>
      <w:r w:rsidRPr="00F4596E">
        <w:rPr>
          <w:rFonts w:ascii="Century Gothic" w:hAnsi="Century Gothic"/>
          <w:b/>
          <w:bCs/>
          <w:sz w:val="22"/>
          <w:szCs w:val="22"/>
        </w:rPr>
        <w:t>1. Monitoring HACCP Legislatívny rámec HACCP</w:t>
      </w:r>
      <w:bookmarkEnd w:id="18"/>
    </w:p>
    <w:p w:rsidR="00934071" w:rsidRPr="00F4596E" w:rsidRDefault="001F521A" w:rsidP="00F50385">
      <w:pPr>
        <w:pStyle w:val="Style2"/>
        <w:shd w:val="clear" w:color="auto" w:fill="auto"/>
        <w:spacing w:after="340" w:line="293" w:lineRule="exact"/>
        <w:ind w:right="14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 xml:space="preserve">Podľa právneho predpisu (Nariadenie Európskeho parlamentu a rady (ES) č. 852/2004) sú všetci prevádzkovatelia stravovacích zariadení povinní vytvoriť a zaviesť stálej postupy založené na HACCP a postupovať podľa nich. V praxi to znamená: Aby prevádzkovateľ stravovacie služby zabezpečil zdravotnú </w:t>
      </w:r>
      <w:proofErr w:type="spellStart"/>
      <w:r w:rsidRPr="00F4596E">
        <w:rPr>
          <w:rFonts w:ascii="Century Gothic" w:hAnsi="Century Gothic"/>
        </w:rPr>
        <w:t>nezávadnosť</w:t>
      </w:r>
      <w:proofErr w:type="spellEnd"/>
      <w:r w:rsidRPr="00F4596E">
        <w:rPr>
          <w:rFonts w:ascii="Century Gothic" w:hAnsi="Century Gothic"/>
        </w:rPr>
        <w:t xml:space="preserve"> pokrmov po celú dobu ich použiteľnosti, musí určiť vo výrobnom procese, pri skladovaní, príprave, rozvozu a uvádzanie do obehu, technologické úseky (kritické body), v ktorých je najväčšie riziko porušenia zdravotnej </w:t>
      </w:r>
      <w:proofErr w:type="spellStart"/>
      <w:r w:rsidRPr="00F4596E">
        <w:rPr>
          <w:rFonts w:ascii="Century Gothic" w:hAnsi="Century Gothic"/>
        </w:rPr>
        <w:t>nezávadnosti</w:t>
      </w:r>
      <w:proofErr w:type="spellEnd"/>
      <w:r w:rsidRPr="00F4596E">
        <w:rPr>
          <w:rFonts w:ascii="Century Gothic" w:hAnsi="Century Gothic"/>
        </w:rPr>
        <w:t>, vykonávať ich kontrolu a viesť potrebnú evidenciu.</w:t>
      </w:r>
    </w:p>
    <w:p w:rsidR="00934071" w:rsidRPr="00F4596E" w:rsidRDefault="001F521A" w:rsidP="00F50385">
      <w:pPr>
        <w:pStyle w:val="Style2"/>
        <w:shd w:val="clear" w:color="auto" w:fill="auto"/>
        <w:spacing w:after="675" w:line="293" w:lineRule="exact"/>
        <w:ind w:right="14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V praxi to pre prevádzkovateľa znamená vytvoriť plán kritických bodov, viesť jeho dokumentáciu a vykonávať pravidelné merania jednotlivých znakov (obyčajne teplota, čas, relatívna vlhkosť ...) a porovnávať namerané hodnoty s povoleným rozsahom. Evidencia sa vedie po dobu 1 mesiaca až 1 roka, v závislosti od typu údaje. Vo väčšom gastronomickom prevádzky to znamená prevádzať merania prakticky vo všetkých operáciách procesu výroby pokrmov - príjem, skladovanie, príprava, výroba, výdaj, likvidácia a to vrátane možných variantov napr. schladzovanie, zmrazovanie, regenerácia či výroba polotovarov.</w:t>
      </w:r>
    </w:p>
    <w:p w:rsidR="00934071" w:rsidRPr="00F4596E" w:rsidRDefault="001F521A" w:rsidP="00F4596E">
      <w:pPr>
        <w:pStyle w:val="Bezriadkovania"/>
        <w:rPr>
          <w:rFonts w:ascii="Century Gothic" w:hAnsi="Century Gothic"/>
          <w:b/>
          <w:bCs/>
          <w:sz w:val="22"/>
          <w:szCs w:val="22"/>
        </w:rPr>
      </w:pPr>
      <w:bookmarkStart w:id="19" w:name="bookmark23"/>
      <w:r w:rsidRPr="00F4596E">
        <w:rPr>
          <w:rFonts w:ascii="Century Gothic" w:hAnsi="Century Gothic"/>
          <w:b/>
          <w:bCs/>
          <w:sz w:val="22"/>
          <w:szCs w:val="22"/>
        </w:rPr>
        <w:t>Všeobecný popis</w:t>
      </w:r>
      <w:bookmarkEnd w:id="19"/>
    </w:p>
    <w:p w:rsidR="00F4596E" w:rsidRDefault="001F521A" w:rsidP="00F50385">
      <w:pPr>
        <w:pStyle w:val="Style2"/>
        <w:shd w:val="clear" w:color="auto" w:fill="auto"/>
        <w:spacing w:after="0" w:line="288" w:lineRule="exact"/>
        <w:ind w:right="14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>V tomto projekte sa počíta so zavedením systému kritických bodov HACCP, ktorého súčasťou je aj monitoring sledovaných znakov pri príjme potravín, počas skladovania, prípravy výroby, výroby, výdaja a distribúcia pokrmov. Sledované znaky sa dajú sledovať v potravinách, na technológiách a v prostredí, kde sa daný pokrm alebo potravina nachádza s ohľadom na princípy SVP (Správnej výrobnej praxe). K tomuto účelu slúži</w:t>
      </w:r>
      <w:r w:rsidR="00566378">
        <w:rPr>
          <w:rFonts w:ascii="Century Gothic" w:hAnsi="Century Gothic"/>
        </w:rPr>
        <w:t xml:space="preserve">a </w:t>
      </w:r>
      <w:r w:rsidRPr="00F4596E">
        <w:rPr>
          <w:rFonts w:ascii="Century Gothic" w:hAnsi="Century Gothic"/>
        </w:rPr>
        <w:t>meradl</w:t>
      </w:r>
      <w:r w:rsidR="00566378">
        <w:rPr>
          <w:rFonts w:ascii="Century Gothic" w:hAnsi="Century Gothic"/>
        </w:rPr>
        <w:t>á</w:t>
      </w:r>
      <w:r w:rsidRPr="00F4596E">
        <w:rPr>
          <w:rFonts w:ascii="Century Gothic" w:hAnsi="Century Gothic"/>
        </w:rPr>
        <w:t>, či už samostatn</w:t>
      </w:r>
      <w:r w:rsidR="00566378">
        <w:rPr>
          <w:rFonts w:ascii="Century Gothic" w:hAnsi="Century Gothic"/>
        </w:rPr>
        <w:t>é</w:t>
      </w:r>
      <w:r w:rsidRPr="00F4596E">
        <w:rPr>
          <w:rFonts w:ascii="Century Gothic" w:hAnsi="Century Gothic"/>
        </w:rPr>
        <w:t xml:space="preserve"> alebo prepojen</w:t>
      </w:r>
      <w:r w:rsidR="00566378">
        <w:rPr>
          <w:rFonts w:ascii="Century Gothic" w:hAnsi="Century Gothic"/>
        </w:rPr>
        <w:t>é</w:t>
      </w:r>
      <w:r w:rsidRPr="00F4596E">
        <w:rPr>
          <w:rFonts w:ascii="Century Gothic" w:hAnsi="Century Gothic"/>
        </w:rPr>
        <w:t xml:space="preserve"> do počítačových systémov. Záznamy z týchto meradiel sú zapisované do softvérového systému HACCP a to formou elektronickú a ručné. Merania sú vykonávané kombináciou stacionárnych snímačov teploty a vlhkosti (priestorovej teploty, vlhkosti), pripojením komunikačných rozhraní </w:t>
      </w:r>
      <w:proofErr w:type="spellStart"/>
      <w:r w:rsidRPr="00F4596E">
        <w:rPr>
          <w:rFonts w:ascii="Century Gothic" w:hAnsi="Century Gothic"/>
        </w:rPr>
        <w:t>čidiel</w:t>
      </w:r>
      <w:proofErr w:type="spellEnd"/>
      <w:r w:rsidRPr="00F4596E">
        <w:rPr>
          <w:rFonts w:ascii="Century Gothic" w:hAnsi="Century Gothic"/>
        </w:rPr>
        <w:t xml:space="preserve"> pri varných technológií, ktoré sú vybavené</w:t>
      </w:r>
      <w:r w:rsidR="00F4596E" w:rsidRPr="00F4596E">
        <w:rPr>
          <w:rFonts w:ascii="Century Gothic" w:hAnsi="Century Gothic"/>
        </w:rPr>
        <w:t>.</w:t>
      </w:r>
    </w:p>
    <w:p w:rsidR="00C0088A" w:rsidRPr="00F4596E" w:rsidRDefault="00C0088A" w:rsidP="00F50385">
      <w:pPr>
        <w:pStyle w:val="Style2"/>
        <w:shd w:val="clear" w:color="auto" w:fill="auto"/>
        <w:spacing w:after="0" w:line="288" w:lineRule="exact"/>
        <w:ind w:right="140" w:firstLine="0"/>
        <w:jc w:val="both"/>
        <w:rPr>
          <w:rFonts w:ascii="Century Gothic" w:hAnsi="Century Gothic"/>
        </w:rPr>
      </w:pPr>
    </w:p>
    <w:p w:rsidR="00C0088A" w:rsidRDefault="00F4596E" w:rsidP="00F50385">
      <w:pPr>
        <w:pStyle w:val="Style2"/>
        <w:shd w:val="clear" w:color="auto" w:fill="auto"/>
        <w:spacing w:after="0" w:line="288" w:lineRule="exact"/>
        <w:ind w:right="140" w:firstLine="0"/>
        <w:jc w:val="both"/>
        <w:rPr>
          <w:rFonts w:ascii="Century Gothic" w:hAnsi="Century Gothic"/>
          <w:b/>
          <w:bCs/>
        </w:rPr>
      </w:pPr>
      <w:r w:rsidRPr="00F4596E">
        <w:rPr>
          <w:rFonts w:ascii="Century Gothic" w:hAnsi="Century Gothic"/>
          <w:b/>
          <w:bCs/>
        </w:rPr>
        <w:t xml:space="preserve">Požadujeme </w:t>
      </w:r>
      <w:r w:rsidR="00566378">
        <w:rPr>
          <w:rFonts w:ascii="Century Gothic" w:hAnsi="Century Gothic"/>
          <w:b/>
          <w:bCs/>
        </w:rPr>
        <w:t xml:space="preserve">oceniť a </w:t>
      </w:r>
      <w:r w:rsidRPr="00F4596E">
        <w:rPr>
          <w:rFonts w:ascii="Century Gothic" w:hAnsi="Century Gothic"/>
          <w:b/>
          <w:bCs/>
        </w:rPr>
        <w:t xml:space="preserve">vytvoriť systém HACCP ako bezdrôtový, kde bude dochádzať ku komunikácii </w:t>
      </w:r>
      <w:r w:rsidR="00566378">
        <w:rPr>
          <w:rFonts w:ascii="Century Gothic" w:hAnsi="Century Gothic"/>
          <w:b/>
          <w:bCs/>
        </w:rPr>
        <w:t xml:space="preserve">zariadení </w:t>
      </w:r>
      <w:r w:rsidRPr="00F4596E">
        <w:rPr>
          <w:rFonts w:ascii="Century Gothic" w:hAnsi="Century Gothic"/>
          <w:b/>
          <w:bCs/>
        </w:rPr>
        <w:t>vzduchom.</w:t>
      </w:r>
    </w:p>
    <w:p w:rsidR="00C0088A" w:rsidRPr="00C0088A" w:rsidRDefault="00C0088A" w:rsidP="00C0088A">
      <w:pPr>
        <w:jc w:val="both"/>
        <w:rPr>
          <w:rFonts w:ascii="Century Gothic" w:hAnsi="Century Gothic"/>
          <w:b/>
          <w:bCs/>
          <w:color w:val="auto"/>
          <w:sz w:val="22"/>
          <w:szCs w:val="22"/>
        </w:rPr>
      </w:pPr>
      <w:r w:rsidRPr="00C0088A">
        <w:rPr>
          <w:rFonts w:ascii="Century Gothic" w:hAnsi="Century Gothic"/>
          <w:b/>
          <w:bCs/>
          <w:sz w:val="22"/>
          <w:szCs w:val="22"/>
        </w:rPr>
        <w:t>Pre monitorovacie body v systéme HACCP je v projekte slaboprúdu predpríprava na osadenie kontrolných zariadení, ktoré budú zbierať dáta.</w:t>
      </w:r>
    </w:p>
    <w:p w:rsidR="00934071" w:rsidRPr="00F4596E" w:rsidRDefault="001F521A" w:rsidP="00F50385">
      <w:pPr>
        <w:pStyle w:val="Style2"/>
        <w:shd w:val="clear" w:color="auto" w:fill="auto"/>
        <w:spacing w:after="0" w:line="288" w:lineRule="exact"/>
        <w:ind w:right="140" w:firstLine="0"/>
        <w:jc w:val="both"/>
        <w:rPr>
          <w:rFonts w:ascii="Century Gothic" w:hAnsi="Century Gothic"/>
          <w:b/>
          <w:bCs/>
        </w:rPr>
      </w:pPr>
      <w:r w:rsidRPr="00F4596E">
        <w:rPr>
          <w:rFonts w:ascii="Century Gothic" w:hAnsi="Century Gothic"/>
          <w:b/>
          <w:bCs/>
        </w:rPr>
        <w:br w:type="page"/>
      </w:r>
      <w:bookmarkStart w:id="20" w:name="_GoBack"/>
      <w:bookmarkEnd w:id="20"/>
    </w:p>
    <w:p w:rsidR="00934071" w:rsidRPr="00F4596E" w:rsidRDefault="001F521A">
      <w:pPr>
        <w:pStyle w:val="Style2"/>
        <w:shd w:val="clear" w:color="auto" w:fill="auto"/>
        <w:spacing w:after="615" w:line="293" w:lineRule="exact"/>
        <w:ind w:left="200"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lastRenderedPageBreak/>
        <w:t xml:space="preserve">digitálnym výstupom, pripojením dodatočne inštalovaných </w:t>
      </w:r>
      <w:proofErr w:type="spellStart"/>
      <w:r w:rsidRPr="00F4596E">
        <w:rPr>
          <w:rFonts w:ascii="Century Gothic" w:hAnsi="Century Gothic"/>
        </w:rPr>
        <w:t>čidiel</w:t>
      </w:r>
      <w:proofErr w:type="spellEnd"/>
      <w:r w:rsidRPr="00F4596E">
        <w:rPr>
          <w:rFonts w:ascii="Century Gothic" w:hAnsi="Century Gothic"/>
        </w:rPr>
        <w:t xml:space="preserve"> u zariadení a technológií, ktoré nie sú vybavené komunikačným protokolom a všetko býva doplnené ručnými prenosnými meradlami.</w:t>
      </w:r>
    </w:p>
    <w:p w:rsidR="005B6323" w:rsidRPr="00F4596E" w:rsidRDefault="005B6323" w:rsidP="00896F2D">
      <w:pPr>
        <w:pStyle w:val="Style2"/>
        <w:shd w:val="clear" w:color="auto" w:fill="auto"/>
        <w:spacing w:after="0" w:line="293" w:lineRule="exact"/>
        <w:ind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 xml:space="preserve">HACCP je systém, ktorý má identifikovať všetky nebezpečenstvá pri zabezpečovaní zdravotnej </w:t>
      </w:r>
      <w:proofErr w:type="spellStart"/>
      <w:r w:rsidRPr="00F4596E">
        <w:rPr>
          <w:rFonts w:ascii="Century Gothic" w:hAnsi="Century Gothic"/>
        </w:rPr>
        <w:t>nezávadnosti</w:t>
      </w:r>
      <w:proofErr w:type="spellEnd"/>
      <w:r w:rsidRPr="00F4596E">
        <w:rPr>
          <w:rFonts w:ascii="Century Gothic" w:hAnsi="Century Gothic"/>
        </w:rPr>
        <w:t xml:space="preserve"> v procese skladovania, prípravy a výdaja stravy. Produkt, ktorý majú uchádzači oceniť ako „komplet“ musí zabezpečiť všetky požadované funkcie z projektovej dokumentácie.</w:t>
      </w:r>
    </w:p>
    <w:p w:rsidR="005B6323" w:rsidRPr="00F4596E" w:rsidRDefault="005B6323" w:rsidP="00896F2D">
      <w:pPr>
        <w:pStyle w:val="Style2"/>
        <w:shd w:val="clear" w:color="auto" w:fill="auto"/>
        <w:spacing w:after="0" w:line="293" w:lineRule="exact"/>
        <w:ind w:firstLine="0"/>
        <w:jc w:val="both"/>
        <w:rPr>
          <w:rFonts w:ascii="Century Gothic" w:hAnsi="Century Gothic"/>
        </w:rPr>
      </w:pPr>
      <w:r w:rsidRPr="00F4596E">
        <w:rPr>
          <w:rFonts w:ascii="Century Gothic" w:hAnsi="Century Gothic"/>
        </w:rPr>
        <w:t xml:space="preserve">Verejný obstarávateľ požaduje oceniť HACCP ako </w:t>
      </w:r>
      <w:r w:rsidR="00FF6F08" w:rsidRPr="00F4596E">
        <w:rPr>
          <w:rFonts w:ascii="Century Gothic" w:hAnsi="Century Gothic"/>
        </w:rPr>
        <w:t>„</w:t>
      </w:r>
      <w:r w:rsidRPr="00F4596E">
        <w:rPr>
          <w:rFonts w:ascii="Century Gothic" w:hAnsi="Century Gothic"/>
        </w:rPr>
        <w:t>komplet</w:t>
      </w:r>
      <w:r w:rsidR="00FF6F08" w:rsidRPr="00F4596E">
        <w:rPr>
          <w:rFonts w:ascii="Century Gothic" w:hAnsi="Century Gothic"/>
        </w:rPr>
        <w:t>“, tak</w:t>
      </w:r>
      <w:r w:rsidRPr="00F4596E">
        <w:rPr>
          <w:rFonts w:ascii="Century Gothic" w:hAnsi="Century Gothic"/>
        </w:rPr>
        <w:t xml:space="preserve"> ako je uvedené vo výkaze výmer, ktorý je súčasťou súťažných podkladov. Verejný obstarávateľ vložil do dokumentov zákazky rozpis (VV) s ktorými uvažoval spracovateľ projektovej dokumentácie ako dokument informatívny, nakoľko je v predmetnom </w:t>
      </w:r>
      <w:r w:rsidR="007C6243" w:rsidRPr="00F4596E">
        <w:rPr>
          <w:rFonts w:ascii="Century Gothic" w:hAnsi="Century Gothic"/>
        </w:rPr>
        <w:t>verejnom obstarávaní prípustná možnosť ekvivalentu (v zmysle súťažných podkladov</w:t>
      </w:r>
      <w:r w:rsidR="00FF6F08" w:rsidRPr="00F4596E">
        <w:rPr>
          <w:rFonts w:ascii="Century Gothic" w:hAnsi="Century Gothic"/>
        </w:rPr>
        <w:t>)</w:t>
      </w:r>
      <w:r w:rsidR="007C6243" w:rsidRPr="00F4596E">
        <w:rPr>
          <w:rFonts w:ascii="Century Gothic" w:hAnsi="Century Gothic"/>
        </w:rPr>
        <w:t>.</w:t>
      </w:r>
      <w:r w:rsidRPr="00F4596E">
        <w:rPr>
          <w:rFonts w:ascii="Century Gothic" w:hAnsi="Century Gothic"/>
        </w:rPr>
        <w:t xml:space="preserve">  </w:t>
      </w:r>
    </w:p>
    <w:sectPr w:rsidR="005B6323" w:rsidRPr="00F4596E" w:rsidSect="00F50385">
      <w:pgSz w:w="11909" w:h="16834"/>
      <w:pgMar w:top="1636" w:right="1419" w:bottom="1403" w:left="11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006" w:rsidRDefault="005B0006">
      <w:r>
        <w:separator/>
      </w:r>
    </w:p>
  </w:endnote>
  <w:endnote w:type="continuationSeparator" w:id="0">
    <w:p w:rsidR="005B0006" w:rsidRDefault="005B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5030530"/>
      <w:docPartObj>
        <w:docPartGallery w:val="Page Numbers (Bottom of Page)"/>
        <w:docPartUnique/>
      </w:docPartObj>
    </w:sdtPr>
    <w:sdtEndPr/>
    <w:sdtContent>
      <w:p w:rsidR="00A37E42" w:rsidRDefault="00A37E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37E42" w:rsidRDefault="00A37E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006" w:rsidRDefault="005B0006"/>
  </w:footnote>
  <w:footnote w:type="continuationSeparator" w:id="0">
    <w:p w:rsidR="005B0006" w:rsidRDefault="005B00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B6E20"/>
    <w:multiLevelType w:val="multilevel"/>
    <w:tmpl w:val="1FB27690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CE569B"/>
    <w:multiLevelType w:val="multilevel"/>
    <w:tmpl w:val="9FAACFFE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685C6D"/>
    <w:multiLevelType w:val="multilevel"/>
    <w:tmpl w:val="F1F8425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512CE5"/>
    <w:multiLevelType w:val="multilevel"/>
    <w:tmpl w:val="0B063F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9B55B0"/>
    <w:multiLevelType w:val="multilevel"/>
    <w:tmpl w:val="033A02F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1D4960"/>
    <w:multiLevelType w:val="hybridMultilevel"/>
    <w:tmpl w:val="8E68988C"/>
    <w:lvl w:ilvl="0" w:tplc="28222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6309E"/>
    <w:multiLevelType w:val="multilevel"/>
    <w:tmpl w:val="BD90CBF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3D74FC"/>
    <w:multiLevelType w:val="multilevel"/>
    <w:tmpl w:val="8FC05320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071"/>
    <w:rsid w:val="000A496D"/>
    <w:rsid w:val="001F521A"/>
    <w:rsid w:val="00524BDE"/>
    <w:rsid w:val="00566378"/>
    <w:rsid w:val="005B0006"/>
    <w:rsid w:val="005B6323"/>
    <w:rsid w:val="007C6243"/>
    <w:rsid w:val="007D41BD"/>
    <w:rsid w:val="00896F2D"/>
    <w:rsid w:val="008D6806"/>
    <w:rsid w:val="008E5359"/>
    <w:rsid w:val="008F4C8B"/>
    <w:rsid w:val="00934071"/>
    <w:rsid w:val="00952C8D"/>
    <w:rsid w:val="00A37E42"/>
    <w:rsid w:val="00B406B1"/>
    <w:rsid w:val="00C0088A"/>
    <w:rsid w:val="00D64EA9"/>
    <w:rsid w:val="00EE08B4"/>
    <w:rsid w:val="00F15031"/>
    <w:rsid w:val="00F4596E"/>
    <w:rsid w:val="00F50385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C27B"/>
  <w15:docId w15:val="{6DAC19B5-985A-4FE9-8EA8-BDDA19FF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CharStyle3Exact">
    <w:name w:val="Char Style 3 Exact"/>
    <w:basedOn w:val="Predvolenpsmoodseku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4Exact">
    <w:name w:val="Char Style 4 Exact"/>
    <w:basedOn w:val="CharStyle13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6Exact">
    <w:name w:val="Char Style 6 Exact"/>
    <w:basedOn w:val="Predvolenpsmoodseku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CharStyle8Exact">
    <w:name w:val="Char Style 8 Exact"/>
    <w:basedOn w:val="Predvolenpsmoodseku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CharStyle9Exact">
    <w:name w:val="Char Style 9 Exact"/>
    <w:basedOn w:val="CharStyle2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CharStyle11">
    <w:name w:val="Char Style 11"/>
    <w:basedOn w:val="Predvolenpsmoodsek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CharStyle12">
    <w:name w:val="Char Style 12"/>
    <w:basedOn w:val="CharStyle11"/>
    <w:rPr>
      <w:rFonts w:ascii="Arial" w:eastAsia="Arial" w:hAnsi="Arial" w:cs="Arial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46"/>
      <w:szCs w:val="46"/>
      <w:u w:val="none"/>
      <w:lang w:val="sk-SK" w:eastAsia="sk-SK" w:bidi="sk-SK"/>
    </w:rPr>
  </w:style>
  <w:style w:type="character" w:customStyle="1" w:styleId="CharStyle13">
    <w:name w:val="Char Style 13"/>
    <w:basedOn w:val="Predvolenpsmoodsek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4">
    <w:name w:val="Char Style 14"/>
    <w:basedOn w:val="CharStyle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CharStyle15">
    <w:name w:val="Char Style 15"/>
    <w:basedOn w:val="CharStyle13"/>
    <w:rPr>
      <w:rFonts w:ascii="Arial" w:eastAsia="Arial" w:hAnsi="Arial" w:cs="Arial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CharStyle16">
    <w:name w:val="Char Style 16"/>
    <w:basedOn w:val="CharStyle13"/>
    <w:rPr>
      <w:rFonts w:ascii="Arial" w:eastAsia="Arial" w:hAnsi="Arial" w:cs="Arial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CharStyle17">
    <w:name w:val="Char Style 17"/>
    <w:basedOn w:val="CharStyle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CharStyle18">
    <w:name w:val="Char Style 18"/>
    <w:basedOn w:val="CharStyle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sk-SK" w:eastAsia="sk-SK" w:bidi="sk-SK"/>
    </w:rPr>
  </w:style>
  <w:style w:type="character" w:customStyle="1" w:styleId="CharStyle20">
    <w:name w:val="Char Style 20"/>
    <w:basedOn w:val="Predvolenpsmoodseku"/>
    <w:link w:val="Style19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21">
    <w:name w:val="Char Style 21"/>
    <w:basedOn w:val="Predvolenpsmoodseku"/>
    <w:link w:val="Style5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22">
    <w:name w:val="Char Style 22"/>
    <w:basedOn w:val="CharStyle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CharStyle23">
    <w:name w:val="Char Style 23"/>
    <w:basedOn w:val="Predvolenpsmoodseku"/>
    <w:link w:val="Style7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24">
    <w:name w:val="Char Style 24"/>
    <w:basedOn w:val="CharStyle2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CharStyle25">
    <w:name w:val="Char Style 25"/>
    <w:basedOn w:val="CharStyle2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sk-SK" w:eastAsia="sk-SK" w:bidi="sk-SK"/>
    </w:rPr>
  </w:style>
  <w:style w:type="character" w:customStyle="1" w:styleId="CharStyle27Exact">
    <w:name w:val="Char Style 27 Exact"/>
    <w:basedOn w:val="Predvolenpsmoodseku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29Exact">
    <w:name w:val="Char Style 29 Exact"/>
    <w:basedOn w:val="Predvolenpsmoodseku"/>
    <w:link w:val="Style2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31">
    <w:name w:val="Char Style 31"/>
    <w:basedOn w:val="Predvolenpsmoodseku"/>
    <w:link w:val="Style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32">
    <w:name w:val="Char Style 32"/>
    <w:basedOn w:val="Predvolenpsmoodseku"/>
    <w:link w:val="Style26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yle2">
    <w:name w:val="Style 2"/>
    <w:basedOn w:val="Normlny"/>
    <w:link w:val="CharStyle13"/>
    <w:pPr>
      <w:shd w:val="clear" w:color="auto" w:fill="FFFFFF"/>
      <w:spacing w:after="260" w:line="240" w:lineRule="exact"/>
      <w:ind w:hanging="400"/>
    </w:pPr>
    <w:rPr>
      <w:rFonts w:ascii="Arial" w:eastAsia="Arial" w:hAnsi="Arial" w:cs="Arial"/>
      <w:sz w:val="22"/>
      <w:szCs w:val="22"/>
    </w:rPr>
  </w:style>
  <w:style w:type="paragraph" w:customStyle="1" w:styleId="Style5">
    <w:name w:val="Style 5"/>
    <w:basedOn w:val="Normlny"/>
    <w:link w:val="CharStyle21"/>
    <w:pPr>
      <w:shd w:val="clear" w:color="auto" w:fill="FFFFFF"/>
      <w:spacing w:after="260" w:line="245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7">
    <w:name w:val="Style 7"/>
    <w:basedOn w:val="Normlny"/>
    <w:link w:val="CharStyle23"/>
    <w:pPr>
      <w:shd w:val="clear" w:color="auto" w:fill="FFFFFF"/>
      <w:spacing w:before="260" w:after="260" w:line="246" w:lineRule="exact"/>
      <w:ind w:hanging="360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10">
    <w:name w:val="Style 10"/>
    <w:basedOn w:val="Normlny"/>
    <w:link w:val="CharStyle11"/>
    <w:pPr>
      <w:shd w:val="clear" w:color="auto" w:fill="FFFFFF"/>
      <w:spacing w:line="514" w:lineRule="exact"/>
      <w:outlineLvl w:val="0"/>
    </w:pPr>
    <w:rPr>
      <w:rFonts w:ascii="Arial" w:eastAsia="Arial" w:hAnsi="Arial" w:cs="Arial"/>
      <w:sz w:val="46"/>
      <w:szCs w:val="46"/>
    </w:rPr>
  </w:style>
  <w:style w:type="paragraph" w:customStyle="1" w:styleId="Style19">
    <w:name w:val="Style 19"/>
    <w:basedOn w:val="Normlny"/>
    <w:link w:val="CharStyle20"/>
    <w:pPr>
      <w:shd w:val="clear" w:color="auto" w:fill="FFFFFF"/>
      <w:spacing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26">
    <w:name w:val="Style 26"/>
    <w:basedOn w:val="Normlny"/>
    <w:link w:val="CharStyle32"/>
    <w:pPr>
      <w:shd w:val="clear" w:color="auto" w:fill="FFFFFF"/>
      <w:spacing w:before="560" w:line="178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Style28">
    <w:name w:val="Style 28"/>
    <w:basedOn w:val="Normlny"/>
    <w:link w:val="CharStyle29Exact"/>
    <w:pPr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paragraph" w:customStyle="1" w:styleId="Style30">
    <w:name w:val="Style 30"/>
    <w:basedOn w:val="Normlny"/>
    <w:link w:val="CharStyle31"/>
    <w:pPr>
      <w:shd w:val="clear" w:color="auto" w:fill="FFFFFF"/>
      <w:spacing w:after="620" w:line="224" w:lineRule="exact"/>
      <w:jc w:val="both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524BDE"/>
    <w:pPr>
      <w:ind w:left="720"/>
      <w:contextualSpacing/>
    </w:pPr>
  </w:style>
  <w:style w:type="paragraph" w:styleId="Bezriadkovania">
    <w:name w:val="No Spacing"/>
    <w:uiPriority w:val="1"/>
    <w:qFormat/>
    <w:rsid w:val="00524BDE"/>
    <w:rPr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FF6F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6F08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F6F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6F0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6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Horník</dc:creator>
  <cp:lastModifiedBy>Mgr. Rastislav Danák</cp:lastModifiedBy>
  <cp:revision>4</cp:revision>
  <dcterms:created xsi:type="dcterms:W3CDTF">2021-01-14T09:38:00Z</dcterms:created>
  <dcterms:modified xsi:type="dcterms:W3CDTF">2021-01-18T10:11:00Z</dcterms:modified>
</cp:coreProperties>
</file>